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11340" w:type="dxa"/>
        <w:jc w:val="center"/>
        <w:tblLayout w:type="fixed"/>
        <w:tblLook w:val="04A0"/>
      </w:tblPr>
      <w:tblGrid>
        <w:gridCol w:w="2835"/>
        <w:gridCol w:w="2835"/>
        <w:gridCol w:w="2835"/>
        <w:gridCol w:w="2835"/>
      </w:tblGrid>
      <w:tr w:rsidR="005B09A5" w:rsidRPr="00894200" w:rsidTr="000F68E9">
        <w:trPr>
          <w:trHeight w:hRule="exact" w:val="1985"/>
          <w:jc w:val="center"/>
        </w:trPr>
        <w:tc>
          <w:tcPr>
            <w:tcW w:w="2835" w:type="dxa"/>
            <w:tcBorders>
              <w:bottom w:val="dotted" w:sz="2" w:space="0" w:color="767171" w:themeColor="background2" w:themeShade="80"/>
            </w:tcBorders>
            <w:vAlign w:val="center"/>
          </w:tcPr>
          <w:p w:rsidR="005B09A5" w:rsidRPr="00894200" w:rsidRDefault="006A67BF" w:rsidP="00996417">
            <w:pPr>
              <w:jc w:val="center"/>
              <w:rPr>
                <w:rFonts w:cs="Arial"/>
                <w:b/>
                <w:sz w:val="24"/>
                <w:szCs w:val="24"/>
              </w:rPr>
            </w:pPr>
            <w:r>
              <w:rPr>
                <w:rFonts w:cs="Arial"/>
                <w:sz w:val="24"/>
                <w:szCs w:val="24"/>
              </w:rPr>
              <w:sym w:font="Wingdings 2" w:char="00F0"/>
            </w:r>
            <w:r>
              <w:rPr>
                <w:rFonts w:cs="Arial"/>
                <w:sz w:val="24"/>
                <w:szCs w:val="24"/>
              </w:rPr>
              <w:t xml:space="preserve"> </w:t>
            </w:r>
            <w:r w:rsidR="005B09A5" w:rsidRPr="00894200">
              <w:rPr>
                <w:rFonts w:cs="Arial"/>
                <w:b/>
                <w:sz w:val="24"/>
                <w:szCs w:val="24"/>
              </w:rPr>
              <w:t>Définir le contrat.</w:t>
            </w:r>
          </w:p>
        </w:tc>
        <w:tc>
          <w:tcPr>
            <w:tcW w:w="2835" w:type="dxa"/>
            <w:tcBorders>
              <w:bottom w:val="dotted" w:sz="2" w:space="0" w:color="767171" w:themeColor="background2" w:themeShade="80"/>
            </w:tcBorders>
            <w:vAlign w:val="center"/>
          </w:tcPr>
          <w:p w:rsidR="005B09A5" w:rsidRPr="00894200" w:rsidRDefault="006A67BF" w:rsidP="00996417">
            <w:pPr>
              <w:jc w:val="center"/>
              <w:rPr>
                <w:rFonts w:cs="Arial"/>
                <w:b/>
                <w:sz w:val="24"/>
                <w:szCs w:val="24"/>
              </w:rPr>
            </w:pPr>
            <w:r>
              <w:rPr>
                <w:rFonts w:cs="Arial"/>
                <w:sz w:val="24"/>
                <w:szCs w:val="24"/>
              </w:rPr>
              <w:sym w:font="Wingdings 2" w:char="00F0"/>
            </w:r>
            <w:r>
              <w:rPr>
                <w:rFonts w:cs="Arial"/>
                <w:sz w:val="24"/>
                <w:szCs w:val="24"/>
              </w:rPr>
              <w:t xml:space="preserve"> </w:t>
            </w:r>
            <w:r w:rsidR="005B09A5" w:rsidRPr="00894200">
              <w:rPr>
                <w:rFonts w:cs="Arial"/>
                <w:b/>
                <w:sz w:val="24"/>
                <w:szCs w:val="24"/>
              </w:rPr>
              <w:t>Définir le contrat consensuel.</w:t>
            </w:r>
          </w:p>
        </w:tc>
        <w:tc>
          <w:tcPr>
            <w:tcW w:w="2835" w:type="dxa"/>
            <w:tcBorders>
              <w:bottom w:val="dotted" w:sz="2" w:space="0" w:color="767171" w:themeColor="background2" w:themeShade="80"/>
            </w:tcBorders>
            <w:vAlign w:val="center"/>
          </w:tcPr>
          <w:p w:rsidR="005B09A5" w:rsidRPr="00894200" w:rsidRDefault="006A67BF" w:rsidP="00996417">
            <w:pPr>
              <w:jc w:val="center"/>
              <w:rPr>
                <w:rFonts w:cs="Arial"/>
                <w:b/>
                <w:sz w:val="24"/>
                <w:szCs w:val="24"/>
              </w:rPr>
            </w:pPr>
            <w:r>
              <w:rPr>
                <w:rFonts w:cs="Arial"/>
                <w:sz w:val="24"/>
                <w:szCs w:val="24"/>
              </w:rPr>
              <w:sym w:font="Wingdings 2" w:char="00F0"/>
            </w:r>
            <w:r>
              <w:rPr>
                <w:rFonts w:cs="Arial"/>
                <w:sz w:val="24"/>
                <w:szCs w:val="24"/>
              </w:rPr>
              <w:t xml:space="preserve"> </w:t>
            </w:r>
            <w:r w:rsidR="005B09A5" w:rsidRPr="00894200">
              <w:rPr>
                <w:rFonts w:cs="Arial"/>
                <w:b/>
                <w:sz w:val="24"/>
                <w:szCs w:val="24"/>
              </w:rPr>
              <w:t>Définir le contrat solennel.</w:t>
            </w:r>
          </w:p>
        </w:tc>
        <w:tc>
          <w:tcPr>
            <w:tcW w:w="2835" w:type="dxa"/>
            <w:tcBorders>
              <w:bottom w:val="dotted" w:sz="2" w:space="0" w:color="767171" w:themeColor="background2" w:themeShade="80"/>
            </w:tcBorders>
            <w:vAlign w:val="center"/>
          </w:tcPr>
          <w:p w:rsidR="005B09A5" w:rsidRPr="00894200" w:rsidRDefault="006A67BF" w:rsidP="00996417">
            <w:pPr>
              <w:jc w:val="center"/>
              <w:rPr>
                <w:rFonts w:cs="Arial"/>
                <w:b/>
                <w:sz w:val="24"/>
                <w:szCs w:val="24"/>
              </w:rPr>
            </w:pPr>
            <w:r>
              <w:rPr>
                <w:rFonts w:cs="Arial"/>
                <w:sz w:val="24"/>
                <w:szCs w:val="24"/>
              </w:rPr>
              <w:sym w:font="Wingdings 2" w:char="00F0"/>
            </w:r>
            <w:r>
              <w:rPr>
                <w:rFonts w:cs="Arial"/>
                <w:sz w:val="24"/>
                <w:szCs w:val="24"/>
              </w:rPr>
              <w:t xml:space="preserve"> </w:t>
            </w:r>
            <w:r w:rsidR="005B09A5" w:rsidRPr="00894200">
              <w:rPr>
                <w:rFonts w:cs="Arial"/>
                <w:b/>
                <w:sz w:val="24"/>
                <w:szCs w:val="24"/>
              </w:rPr>
              <w:t>Définir le contrat synallagmatique.</w:t>
            </w:r>
          </w:p>
        </w:tc>
      </w:tr>
      <w:tr w:rsidR="005B09A5" w:rsidRPr="00894200" w:rsidTr="000F68E9">
        <w:trPr>
          <w:trHeight w:hRule="exact" w:val="1985"/>
          <w:jc w:val="center"/>
        </w:trPr>
        <w:tc>
          <w:tcPr>
            <w:tcW w:w="2835" w:type="dxa"/>
            <w:tcBorders>
              <w:top w:val="dotted" w:sz="2" w:space="0" w:color="767171" w:themeColor="background2" w:themeShade="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Le contrat est un accord de volonté entre deux ou plusieurs personnes, qui a pour objet de créer des obligations à l’égard des parties au contrat et à l’exclusion des tiers.</w:t>
            </w:r>
          </w:p>
        </w:tc>
        <w:tc>
          <w:tcPr>
            <w:tcW w:w="2835" w:type="dxa"/>
            <w:tcBorders>
              <w:top w:val="dotted" w:sz="2" w:space="0" w:color="767171" w:themeColor="background2" w:themeShade="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C’est un contrat formé par le simple échange des consentements. Oral ou écrit, la forme n’est pas une condition de validité du contrat.</w:t>
            </w:r>
          </w:p>
        </w:tc>
        <w:tc>
          <w:tcPr>
            <w:tcW w:w="2835" w:type="dxa"/>
            <w:tcBorders>
              <w:top w:val="dotted" w:sz="2" w:space="0" w:color="767171" w:themeColor="background2" w:themeShade="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C’est un contrat formé lorsque les parties échangent leur consentement par écrit. L’écrit est une condition de validité du contrat.</w:t>
            </w:r>
          </w:p>
        </w:tc>
        <w:tc>
          <w:tcPr>
            <w:tcW w:w="2835" w:type="dxa"/>
            <w:tcBorders>
              <w:top w:val="dotted" w:sz="2" w:space="0" w:color="767171" w:themeColor="background2" w:themeShade="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C’est une forme de contrat qui créé des obligations réciproques.</w:t>
            </w:r>
          </w:p>
        </w:tc>
      </w:tr>
      <w:tr w:rsidR="005B09A5" w:rsidRPr="00894200" w:rsidTr="000F68E9">
        <w:trPr>
          <w:trHeight w:hRule="exact" w:val="1985"/>
          <w:jc w:val="center"/>
        </w:trPr>
        <w:tc>
          <w:tcPr>
            <w:tcW w:w="2835" w:type="dxa"/>
            <w:tcBorders>
              <w:bottom w:val="dotted" w:sz="2" w:space="0" w:color="7F7F7F" w:themeColor="text1" w:themeTint="80"/>
            </w:tcBorders>
            <w:vAlign w:val="center"/>
          </w:tcPr>
          <w:p w:rsidR="005B09A5" w:rsidRPr="00894200" w:rsidRDefault="006A67BF" w:rsidP="00996417">
            <w:pPr>
              <w:jc w:val="center"/>
              <w:rPr>
                <w:rFonts w:cs="Arial"/>
                <w:b/>
                <w:sz w:val="24"/>
                <w:szCs w:val="24"/>
              </w:rPr>
            </w:pPr>
            <w:r>
              <w:rPr>
                <w:rFonts w:cs="Arial"/>
                <w:sz w:val="24"/>
                <w:szCs w:val="24"/>
              </w:rPr>
              <w:sym w:font="Wingdings 2" w:char="00F0"/>
            </w:r>
            <w:r>
              <w:rPr>
                <w:rFonts w:cs="Arial"/>
                <w:sz w:val="24"/>
                <w:szCs w:val="24"/>
              </w:rPr>
              <w:t xml:space="preserve"> </w:t>
            </w:r>
            <w:r w:rsidR="005B09A5" w:rsidRPr="00894200">
              <w:rPr>
                <w:rFonts w:cs="Arial"/>
                <w:b/>
                <w:sz w:val="24"/>
                <w:szCs w:val="24"/>
              </w:rPr>
              <w:t>Définir le contrat à exécution successive.</w:t>
            </w:r>
          </w:p>
        </w:tc>
        <w:tc>
          <w:tcPr>
            <w:tcW w:w="2835" w:type="dxa"/>
            <w:tcBorders>
              <w:bottom w:val="dotted" w:sz="2" w:space="0" w:color="7F7F7F" w:themeColor="text1" w:themeTint="80"/>
            </w:tcBorders>
            <w:vAlign w:val="center"/>
          </w:tcPr>
          <w:p w:rsidR="005B09A5" w:rsidRPr="00894200" w:rsidRDefault="006A67BF" w:rsidP="00996417">
            <w:pPr>
              <w:jc w:val="center"/>
              <w:rPr>
                <w:rFonts w:cs="Arial"/>
                <w:b/>
                <w:sz w:val="24"/>
                <w:szCs w:val="24"/>
              </w:rPr>
            </w:pPr>
            <w:r>
              <w:rPr>
                <w:rFonts w:cs="Arial"/>
                <w:sz w:val="24"/>
                <w:szCs w:val="24"/>
              </w:rPr>
              <w:sym w:font="Wingdings 2" w:char="00F0"/>
            </w:r>
            <w:r>
              <w:rPr>
                <w:rFonts w:cs="Arial"/>
                <w:sz w:val="24"/>
                <w:szCs w:val="24"/>
              </w:rPr>
              <w:t xml:space="preserve"> </w:t>
            </w:r>
            <w:r w:rsidR="005B09A5" w:rsidRPr="00894200">
              <w:rPr>
                <w:rFonts w:cs="Arial"/>
                <w:b/>
                <w:sz w:val="24"/>
                <w:szCs w:val="24"/>
              </w:rPr>
              <w:t>Définir le contrat sans intuitu personae.</w:t>
            </w:r>
          </w:p>
        </w:tc>
        <w:tc>
          <w:tcPr>
            <w:tcW w:w="2835" w:type="dxa"/>
            <w:tcBorders>
              <w:bottom w:val="dotted" w:sz="2" w:space="0" w:color="7F7F7F" w:themeColor="text1" w:themeTint="80"/>
            </w:tcBorders>
            <w:vAlign w:val="center"/>
          </w:tcPr>
          <w:p w:rsidR="005B09A5" w:rsidRPr="00894200" w:rsidRDefault="006A67BF" w:rsidP="00996417">
            <w:pPr>
              <w:jc w:val="center"/>
              <w:rPr>
                <w:rFonts w:cs="Arial"/>
                <w:b/>
                <w:sz w:val="24"/>
                <w:szCs w:val="24"/>
              </w:rPr>
            </w:pPr>
            <w:r>
              <w:rPr>
                <w:rFonts w:cs="Arial"/>
                <w:sz w:val="24"/>
                <w:szCs w:val="24"/>
              </w:rPr>
              <w:sym w:font="Wingdings 2" w:char="00F0"/>
            </w:r>
            <w:r>
              <w:rPr>
                <w:rFonts w:cs="Arial"/>
                <w:sz w:val="24"/>
                <w:szCs w:val="24"/>
              </w:rPr>
              <w:t xml:space="preserve"> </w:t>
            </w:r>
            <w:r w:rsidR="005B09A5" w:rsidRPr="00894200">
              <w:rPr>
                <w:rFonts w:cs="Arial"/>
                <w:b/>
                <w:sz w:val="24"/>
                <w:szCs w:val="24"/>
              </w:rPr>
              <w:t>Définir le contrat à exécution instantanée.</w:t>
            </w:r>
          </w:p>
        </w:tc>
        <w:tc>
          <w:tcPr>
            <w:tcW w:w="2835" w:type="dxa"/>
            <w:tcBorders>
              <w:bottom w:val="dotted" w:sz="2" w:space="0" w:color="7F7F7F" w:themeColor="text1" w:themeTint="80"/>
            </w:tcBorders>
            <w:vAlign w:val="center"/>
          </w:tcPr>
          <w:p w:rsidR="005B09A5" w:rsidRPr="00894200" w:rsidRDefault="006A67BF" w:rsidP="00996417">
            <w:pPr>
              <w:jc w:val="center"/>
              <w:rPr>
                <w:rFonts w:cs="Arial"/>
                <w:b/>
                <w:sz w:val="24"/>
                <w:szCs w:val="24"/>
              </w:rPr>
            </w:pPr>
            <w:r>
              <w:rPr>
                <w:rFonts w:cs="Arial"/>
                <w:sz w:val="24"/>
                <w:szCs w:val="24"/>
              </w:rPr>
              <w:sym w:font="Wingdings 2" w:char="00F0"/>
            </w:r>
            <w:r>
              <w:rPr>
                <w:rFonts w:cs="Arial"/>
                <w:sz w:val="24"/>
                <w:szCs w:val="24"/>
              </w:rPr>
              <w:t xml:space="preserve"> </w:t>
            </w:r>
            <w:r w:rsidR="005B09A5" w:rsidRPr="00894200">
              <w:rPr>
                <w:rFonts w:cs="Arial"/>
                <w:b/>
                <w:sz w:val="24"/>
                <w:szCs w:val="24"/>
              </w:rPr>
              <w:t>Définir le contrat à titre gratuit.</w:t>
            </w:r>
          </w:p>
        </w:tc>
      </w:tr>
      <w:tr w:rsidR="005B09A5" w:rsidRPr="00894200" w:rsidTr="000F68E9">
        <w:trPr>
          <w:trHeight w:hRule="exact" w:val="1985"/>
          <w:jc w:val="center"/>
        </w:trPr>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C’est un contrat dont la réalisation s’échelonne dans le temps.</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C’est un contrat conclu avec n’importe quelle personne qui souhaite s’engager dans le contrat.</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C’est un contrat dont la réalisation s’effectue au jour de la conclusion du contrat c’est- à-dite immédiatement.</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C’est un contrat qui n’est assorti d’aucune contrepartie (intention libérale).</w:t>
            </w:r>
          </w:p>
        </w:tc>
      </w:tr>
      <w:tr w:rsidR="005B09A5" w:rsidRPr="00894200" w:rsidTr="003E3305">
        <w:trPr>
          <w:trHeight w:hRule="exact" w:val="1985"/>
          <w:jc w:val="center"/>
        </w:trPr>
        <w:tc>
          <w:tcPr>
            <w:tcW w:w="2835" w:type="dxa"/>
            <w:tcBorders>
              <w:bottom w:val="dotted" w:sz="2" w:space="0" w:color="7F7F7F" w:themeColor="text1" w:themeTint="80"/>
            </w:tcBorders>
            <w:vAlign w:val="center"/>
          </w:tcPr>
          <w:p w:rsidR="005B09A5" w:rsidRPr="00894200" w:rsidRDefault="006A67BF" w:rsidP="00996417">
            <w:pPr>
              <w:jc w:val="center"/>
              <w:rPr>
                <w:rFonts w:cs="Arial"/>
                <w:b/>
                <w:sz w:val="24"/>
                <w:szCs w:val="24"/>
              </w:rPr>
            </w:pPr>
            <w:r>
              <w:rPr>
                <w:rFonts w:cs="Arial"/>
                <w:sz w:val="24"/>
                <w:szCs w:val="24"/>
              </w:rPr>
              <w:sym w:font="Wingdings 2" w:char="00F0"/>
            </w:r>
            <w:r>
              <w:rPr>
                <w:rFonts w:cs="Arial"/>
                <w:sz w:val="24"/>
                <w:szCs w:val="24"/>
              </w:rPr>
              <w:t xml:space="preserve"> </w:t>
            </w:r>
            <w:r w:rsidR="005B09A5" w:rsidRPr="00894200">
              <w:rPr>
                <w:rFonts w:cs="Arial"/>
                <w:b/>
                <w:sz w:val="24"/>
                <w:szCs w:val="24"/>
              </w:rPr>
              <w:t>Définir le contrat avec intuitu personae.</w:t>
            </w:r>
          </w:p>
        </w:tc>
        <w:tc>
          <w:tcPr>
            <w:tcW w:w="2835" w:type="dxa"/>
            <w:tcBorders>
              <w:bottom w:val="dotted" w:sz="2" w:space="0" w:color="7F7F7F" w:themeColor="text1" w:themeTint="80"/>
            </w:tcBorders>
            <w:vAlign w:val="center"/>
          </w:tcPr>
          <w:p w:rsidR="005B09A5" w:rsidRPr="00894200" w:rsidRDefault="006A67BF" w:rsidP="004C0F95">
            <w:pPr>
              <w:jc w:val="center"/>
              <w:rPr>
                <w:rFonts w:cs="Arial"/>
                <w:b/>
                <w:sz w:val="24"/>
                <w:szCs w:val="24"/>
              </w:rPr>
            </w:pPr>
            <w:r>
              <w:rPr>
                <w:rFonts w:cs="Arial"/>
                <w:sz w:val="24"/>
                <w:szCs w:val="24"/>
              </w:rPr>
              <w:sym w:font="Wingdings 2" w:char="00F0"/>
            </w:r>
            <w:r>
              <w:rPr>
                <w:rFonts w:cs="Arial"/>
                <w:sz w:val="24"/>
                <w:szCs w:val="24"/>
              </w:rPr>
              <w:t xml:space="preserve"> </w:t>
            </w:r>
            <w:r w:rsidR="004C0F95">
              <w:rPr>
                <w:rFonts w:cs="Arial"/>
                <w:b/>
                <w:sz w:val="24"/>
                <w:szCs w:val="24"/>
              </w:rPr>
              <w:t>Expliquer</w:t>
            </w:r>
            <w:r w:rsidR="005B09A5" w:rsidRPr="00894200">
              <w:rPr>
                <w:rFonts w:cs="Arial"/>
                <w:b/>
                <w:sz w:val="24"/>
                <w:szCs w:val="24"/>
              </w:rPr>
              <w:t xml:space="preserve"> le principe du consensualisme</w:t>
            </w:r>
            <w:r w:rsidR="004C0F95">
              <w:rPr>
                <w:rFonts w:cs="Arial"/>
                <w:b/>
                <w:sz w:val="24"/>
                <w:szCs w:val="24"/>
              </w:rPr>
              <w:t>.</w:t>
            </w:r>
          </w:p>
        </w:tc>
        <w:tc>
          <w:tcPr>
            <w:tcW w:w="2835" w:type="dxa"/>
            <w:tcBorders>
              <w:bottom w:val="dotted" w:sz="2" w:space="0" w:color="7F7F7F" w:themeColor="text1" w:themeTint="80"/>
            </w:tcBorders>
            <w:vAlign w:val="center"/>
          </w:tcPr>
          <w:p w:rsidR="005B09A5" w:rsidRPr="00894200" w:rsidRDefault="006A67BF" w:rsidP="004C3E8D">
            <w:pPr>
              <w:jc w:val="center"/>
              <w:rPr>
                <w:rFonts w:cs="Arial"/>
                <w:b/>
                <w:sz w:val="24"/>
                <w:szCs w:val="24"/>
              </w:rPr>
            </w:pPr>
            <w:r>
              <w:rPr>
                <w:rFonts w:cs="Arial"/>
                <w:sz w:val="24"/>
                <w:szCs w:val="24"/>
              </w:rPr>
              <w:sym w:font="Wingdings 2" w:char="00F0"/>
            </w:r>
            <w:r>
              <w:rPr>
                <w:rFonts w:cs="Arial"/>
                <w:sz w:val="24"/>
                <w:szCs w:val="24"/>
              </w:rPr>
              <w:t xml:space="preserve"> </w:t>
            </w:r>
            <w:r w:rsidR="005B09A5" w:rsidRPr="00894200">
              <w:rPr>
                <w:rFonts w:cs="Arial"/>
                <w:b/>
                <w:sz w:val="24"/>
                <w:szCs w:val="24"/>
              </w:rPr>
              <w:t xml:space="preserve">Définir </w:t>
            </w:r>
            <w:r w:rsidR="004C3E8D">
              <w:rPr>
                <w:rFonts w:cs="Arial"/>
                <w:b/>
                <w:sz w:val="24"/>
                <w:szCs w:val="24"/>
              </w:rPr>
              <w:t>le contenu</w:t>
            </w:r>
            <w:r w:rsidR="005B09A5" w:rsidRPr="00894200">
              <w:rPr>
                <w:rFonts w:cs="Arial"/>
                <w:b/>
                <w:sz w:val="24"/>
                <w:szCs w:val="24"/>
              </w:rPr>
              <w:t xml:space="preserve"> du contrat.</w:t>
            </w:r>
          </w:p>
        </w:tc>
        <w:tc>
          <w:tcPr>
            <w:tcW w:w="2835" w:type="dxa"/>
            <w:tcBorders>
              <w:bottom w:val="dotted" w:sz="2" w:space="0" w:color="7F7F7F" w:themeColor="text1" w:themeTint="80"/>
            </w:tcBorders>
            <w:shd w:val="clear" w:color="auto" w:fill="FFFFFF" w:themeFill="background1"/>
            <w:vAlign w:val="center"/>
          </w:tcPr>
          <w:p w:rsidR="005B09A5" w:rsidRPr="00894200" w:rsidRDefault="005B09A5" w:rsidP="00996417">
            <w:pPr>
              <w:jc w:val="center"/>
              <w:rPr>
                <w:rFonts w:cs="Arial"/>
                <w:b/>
                <w:sz w:val="24"/>
                <w:szCs w:val="24"/>
              </w:rPr>
            </w:pPr>
          </w:p>
        </w:tc>
      </w:tr>
      <w:tr w:rsidR="005B09A5" w:rsidRPr="004C3E8D" w:rsidTr="003E3305">
        <w:trPr>
          <w:trHeight w:hRule="exact" w:val="1985"/>
          <w:jc w:val="center"/>
        </w:trPr>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Les parties au contrat tiennent compte de leur cocontractant. Les parties se choisissent.</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Ce principe signifie que seule la volonté créé le contrat.</w:t>
            </w:r>
          </w:p>
        </w:tc>
        <w:tc>
          <w:tcPr>
            <w:tcW w:w="2835" w:type="dxa"/>
            <w:tcBorders>
              <w:top w:val="dotted" w:sz="2" w:space="0" w:color="7F7F7F" w:themeColor="text1" w:themeTint="80"/>
              <w:bottom w:val="single" w:sz="4" w:space="0" w:color="auto"/>
            </w:tcBorders>
            <w:vAlign w:val="center"/>
          </w:tcPr>
          <w:p w:rsidR="005B09A5" w:rsidRPr="00894200" w:rsidRDefault="004C3E8D" w:rsidP="004C3E8D">
            <w:pPr>
              <w:jc w:val="center"/>
              <w:rPr>
                <w:rFonts w:cs="Arial"/>
                <w:i/>
                <w:sz w:val="20"/>
                <w:szCs w:val="20"/>
              </w:rPr>
            </w:pPr>
            <w:r>
              <w:rPr>
                <w:rFonts w:cs="Arial"/>
                <w:i/>
                <w:sz w:val="20"/>
                <w:szCs w:val="20"/>
              </w:rPr>
              <w:t xml:space="preserve">Le contenu du contrat correspond à </w:t>
            </w:r>
            <w:r w:rsidRPr="004C3E8D">
              <w:rPr>
                <w:rFonts w:cs="Arial"/>
                <w:i/>
                <w:sz w:val="20"/>
                <w:szCs w:val="20"/>
              </w:rPr>
              <w:t>l'ensemble des obligations contractuelles qui ont été librement consenties et explicitées par les parties</w:t>
            </w:r>
            <w:r>
              <w:rPr>
                <w:rFonts w:cs="Arial"/>
                <w:i/>
                <w:sz w:val="20"/>
                <w:szCs w:val="20"/>
              </w:rPr>
              <w:t>.</w:t>
            </w:r>
          </w:p>
        </w:tc>
        <w:tc>
          <w:tcPr>
            <w:tcW w:w="2835" w:type="dxa"/>
            <w:tcBorders>
              <w:top w:val="dotted" w:sz="2" w:space="0" w:color="7F7F7F" w:themeColor="text1" w:themeTint="80"/>
              <w:bottom w:val="single" w:sz="4" w:space="0" w:color="auto"/>
            </w:tcBorders>
            <w:shd w:val="clear" w:color="auto" w:fill="FFFFFF" w:themeFill="background1"/>
            <w:vAlign w:val="center"/>
          </w:tcPr>
          <w:p w:rsidR="005B09A5" w:rsidRPr="00894200" w:rsidRDefault="005B09A5" w:rsidP="004C3E8D">
            <w:pPr>
              <w:jc w:val="center"/>
              <w:rPr>
                <w:rFonts w:cs="Arial"/>
                <w:i/>
                <w:sz w:val="20"/>
                <w:szCs w:val="20"/>
              </w:rPr>
            </w:pPr>
          </w:p>
        </w:tc>
      </w:tr>
      <w:tr w:rsidR="005B09A5" w:rsidRPr="00894200" w:rsidTr="000F68E9">
        <w:trPr>
          <w:trHeight w:hRule="exact" w:val="1985"/>
          <w:jc w:val="center"/>
        </w:trPr>
        <w:tc>
          <w:tcPr>
            <w:tcW w:w="2835" w:type="dxa"/>
            <w:tcBorders>
              <w:bottom w:val="dotted" w:sz="2" w:space="0" w:color="7F7F7F" w:themeColor="text1" w:themeTint="80"/>
            </w:tcBorders>
            <w:vAlign w:val="center"/>
          </w:tcPr>
          <w:p w:rsidR="005B09A5" w:rsidRPr="00894200" w:rsidRDefault="006A67BF" w:rsidP="003E3305">
            <w:pPr>
              <w:jc w:val="center"/>
              <w:rPr>
                <w:rFonts w:cs="Arial"/>
                <w:b/>
                <w:sz w:val="24"/>
                <w:szCs w:val="24"/>
              </w:rPr>
            </w:pPr>
            <w:r>
              <w:rPr>
                <w:rFonts w:cs="Arial"/>
                <w:sz w:val="24"/>
                <w:szCs w:val="24"/>
              </w:rPr>
              <w:sym w:font="Wingdings 2" w:char="00F0"/>
            </w:r>
            <w:r>
              <w:rPr>
                <w:rFonts w:cs="Arial"/>
                <w:sz w:val="24"/>
                <w:szCs w:val="24"/>
              </w:rPr>
              <w:sym w:font="Wingdings 2" w:char="00F0"/>
            </w:r>
            <w:r>
              <w:rPr>
                <w:rFonts w:cs="Arial"/>
                <w:sz w:val="24"/>
                <w:szCs w:val="24"/>
              </w:rPr>
              <w:t xml:space="preserve"> </w:t>
            </w:r>
            <w:r w:rsidR="003E3305">
              <w:rPr>
                <w:rFonts w:cs="Arial"/>
                <w:b/>
                <w:sz w:val="24"/>
                <w:szCs w:val="24"/>
              </w:rPr>
              <w:t>Expliquer ce qu’est la</w:t>
            </w:r>
            <w:r w:rsidR="005B09A5" w:rsidRPr="00894200">
              <w:rPr>
                <w:rFonts w:cs="Arial"/>
                <w:b/>
                <w:sz w:val="24"/>
                <w:szCs w:val="24"/>
              </w:rPr>
              <w:t xml:space="preserve"> nullité</w:t>
            </w:r>
            <w:r w:rsidR="003E3305">
              <w:rPr>
                <w:rFonts w:cs="Arial"/>
                <w:b/>
                <w:sz w:val="24"/>
                <w:szCs w:val="24"/>
              </w:rPr>
              <w:t xml:space="preserve"> en droit.</w:t>
            </w:r>
          </w:p>
        </w:tc>
        <w:tc>
          <w:tcPr>
            <w:tcW w:w="2835" w:type="dxa"/>
            <w:tcBorders>
              <w:bottom w:val="dotted" w:sz="2" w:space="0" w:color="7F7F7F" w:themeColor="text1" w:themeTint="80"/>
            </w:tcBorders>
            <w:vAlign w:val="center"/>
          </w:tcPr>
          <w:p w:rsidR="005B09A5" w:rsidRPr="00894200" w:rsidRDefault="006A67BF" w:rsidP="00996417">
            <w:pPr>
              <w:jc w:val="center"/>
              <w:rPr>
                <w:rFonts w:cs="Arial"/>
                <w:b/>
                <w:sz w:val="24"/>
                <w:szCs w:val="24"/>
              </w:rPr>
            </w:pPr>
            <w:r>
              <w:rPr>
                <w:rFonts w:cs="Arial"/>
                <w:sz w:val="24"/>
                <w:szCs w:val="24"/>
              </w:rPr>
              <w:sym w:font="Wingdings 2" w:char="00F0"/>
            </w:r>
            <w:r>
              <w:rPr>
                <w:rFonts w:cs="Arial"/>
                <w:sz w:val="24"/>
                <w:szCs w:val="24"/>
              </w:rPr>
              <w:t xml:space="preserve"> </w:t>
            </w:r>
            <w:r w:rsidR="005B09A5" w:rsidRPr="00894200">
              <w:rPr>
                <w:rFonts w:cs="Arial"/>
                <w:b/>
                <w:sz w:val="24"/>
                <w:szCs w:val="24"/>
              </w:rPr>
              <w:t>Définir la force obligatoire du contrat.</w:t>
            </w:r>
          </w:p>
        </w:tc>
        <w:tc>
          <w:tcPr>
            <w:tcW w:w="2835" w:type="dxa"/>
            <w:tcBorders>
              <w:bottom w:val="dotted" w:sz="2" w:space="0" w:color="7F7F7F" w:themeColor="text1" w:themeTint="80"/>
            </w:tcBorders>
            <w:vAlign w:val="center"/>
          </w:tcPr>
          <w:p w:rsidR="005B09A5" w:rsidRPr="00894200" w:rsidRDefault="006A67BF" w:rsidP="00996417">
            <w:pPr>
              <w:jc w:val="center"/>
              <w:rPr>
                <w:rFonts w:cs="Arial"/>
                <w:b/>
                <w:sz w:val="24"/>
                <w:szCs w:val="24"/>
              </w:rPr>
            </w:pPr>
            <w:r>
              <w:rPr>
                <w:rFonts w:cs="Arial"/>
                <w:sz w:val="24"/>
                <w:szCs w:val="24"/>
              </w:rPr>
              <w:sym w:font="Wingdings 2" w:char="00F0"/>
            </w:r>
            <w:r>
              <w:rPr>
                <w:rFonts w:cs="Arial"/>
                <w:sz w:val="24"/>
                <w:szCs w:val="24"/>
              </w:rPr>
              <w:sym w:font="Wingdings 2" w:char="00F0"/>
            </w:r>
            <w:r>
              <w:rPr>
                <w:rFonts w:cs="Arial"/>
                <w:sz w:val="24"/>
                <w:szCs w:val="24"/>
              </w:rPr>
              <w:t xml:space="preserve"> </w:t>
            </w:r>
            <w:r>
              <w:rPr>
                <w:rFonts w:cs="Arial"/>
                <w:b/>
                <w:sz w:val="24"/>
                <w:szCs w:val="24"/>
              </w:rPr>
              <w:t>Expliquer</w:t>
            </w:r>
            <w:r w:rsidR="005B09A5" w:rsidRPr="00894200">
              <w:rPr>
                <w:rFonts w:cs="Arial"/>
                <w:b/>
                <w:sz w:val="24"/>
                <w:szCs w:val="24"/>
              </w:rPr>
              <w:t xml:space="preserve"> ce que signifie le principe de l’intangibilité du contrat.</w:t>
            </w:r>
          </w:p>
        </w:tc>
        <w:tc>
          <w:tcPr>
            <w:tcW w:w="2835" w:type="dxa"/>
            <w:tcBorders>
              <w:bottom w:val="dotted" w:sz="2" w:space="0" w:color="7F7F7F" w:themeColor="text1" w:themeTint="80"/>
            </w:tcBorders>
            <w:vAlign w:val="center"/>
          </w:tcPr>
          <w:p w:rsidR="005B09A5" w:rsidRPr="00894200" w:rsidRDefault="006A67BF" w:rsidP="00996417">
            <w:pPr>
              <w:jc w:val="center"/>
              <w:rPr>
                <w:rFonts w:cs="Arial"/>
                <w:b/>
                <w:sz w:val="24"/>
                <w:szCs w:val="24"/>
              </w:rPr>
            </w:pPr>
            <w:r>
              <w:rPr>
                <w:rFonts w:cs="Arial"/>
                <w:sz w:val="24"/>
                <w:szCs w:val="24"/>
              </w:rPr>
              <w:sym w:font="Wingdings 2" w:char="00F0"/>
            </w:r>
            <w:r>
              <w:rPr>
                <w:rFonts w:cs="Arial"/>
                <w:sz w:val="24"/>
                <w:szCs w:val="24"/>
              </w:rPr>
              <w:sym w:font="Wingdings 2" w:char="00F0"/>
            </w:r>
            <w:r>
              <w:rPr>
                <w:rFonts w:cs="Arial"/>
                <w:sz w:val="24"/>
                <w:szCs w:val="24"/>
              </w:rPr>
              <w:t xml:space="preserve"> </w:t>
            </w:r>
            <w:r>
              <w:rPr>
                <w:rFonts w:cs="Arial"/>
                <w:b/>
                <w:sz w:val="24"/>
                <w:szCs w:val="24"/>
              </w:rPr>
              <w:t>Expliquer</w:t>
            </w:r>
            <w:r w:rsidR="005B09A5" w:rsidRPr="00894200">
              <w:rPr>
                <w:rFonts w:cs="Arial"/>
                <w:b/>
                <w:sz w:val="24"/>
                <w:szCs w:val="24"/>
              </w:rPr>
              <w:t xml:space="preserve"> ce que signifie le principe de l’irrévocabilité du contrat.</w:t>
            </w:r>
          </w:p>
        </w:tc>
      </w:tr>
      <w:tr w:rsidR="005B09A5" w:rsidRPr="00894200" w:rsidTr="00FE74B7">
        <w:trPr>
          <w:trHeight w:hRule="exact" w:val="1985"/>
          <w:jc w:val="center"/>
        </w:trPr>
        <w:tc>
          <w:tcPr>
            <w:tcW w:w="2835" w:type="dxa"/>
            <w:tcBorders>
              <w:top w:val="dotted" w:sz="2" w:space="0" w:color="7F7F7F" w:themeColor="text1" w:themeTint="80"/>
              <w:bottom w:val="single" w:sz="4" w:space="0" w:color="auto"/>
            </w:tcBorders>
            <w:vAlign w:val="center"/>
          </w:tcPr>
          <w:p w:rsidR="005B09A5" w:rsidRPr="00894200" w:rsidRDefault="00894200" w:rsidP="00894200">
            <w:pPr>
              <w:jc w:val="center"/>
              <w:rPr>
                <w:rFonts w:cs="Arial"/>
                <w:i/>
                <w:sz w:val="18"/>
                <w:szCs w:val="18"/>
              </w:rPr>
            </w:pPr>
            <w:r w:rsidRPr="00894200">
              <w:rPr>
                <w:rFonts w:cs="Arial"/>
                <w:i/>
                <w:sz w:val="18"/>
                <w:szCs w:val="18"/>
              </w:rPr>
              <w:t>S</w:t>
            </w:r>
            <w:r w:rsidR="005B09A5" w:rsidRPr="00894200">
              <w:rPr>
                <w:rFonts w:cs="Arial"/>
                <w:i/>
                <w:sz w:val="18"/>
                <w:szCs w:val="18"/>
              </w:rPr>
              <w:t>anction appliquée à un contrat lorsqu’il rencontre un problème lors de sa formation</w:t>
            </w:r>
            <w:r w:rsidRPr="00894200">
              <w:rPr>
                <w:rFonts w:cs="Arial"/>
                <w:i/>
                <w:sz w:val="18"/>
                <w:szCs w:val="18"/>
              </w:rPr>
              <w:t xml:space="preserve"> (dol, erreur, violence, incapacité,…)</w:t>
            </w:r>
            <w:r w:rsidR="005B09A5" w:rsidRPr="00894200">
              <w:rPr>
                <w:rFonts w:cs="Arial"/>
                <w:i/>
                <w:sz w:val="18"/>
                <w:szCs w:val="18"/>
              </w:rPr>
              <w:t xml:space="preserve">. </w:t>
            </w:r>
            <w:r w:rsidRPr="00894200">
              <w:rPr>
                <w:rFonts w:cs="Arial"/>
                <w:i/>
                <w:sz w:val="18"/>
                <w:szCs w:val="18"/>
              </w:rPr>
              <w:t>Elle</w:t>
            </w:r>
            <w:r w:rsidR="005B09A5" w:rsidRPr="00894200">
              <w:rPr>
                <w:rFonts w:cs="Arial"/>
                <w:i/>
                <w:sz w:val="18"/>
                <w:szCs w:val="18"/>
              </w:rPr>
              <w:t xml:space="preserve"> </w:t>
            </w:r>
            <w:r w:rsidRPr="00894200">
              <w:rPr>
                <w:rFonts w:cs="Arial"/>
                <w:i/>
                <w:sz w:val="18"/>
                <w:szCs w:val="18"/>
              </w:rPr>
              <w:t>entraîne</w:t>
            </w:r>
            <w:r w:rsidR="005B09A5" w:rsidRPr="00894200">
              <w:rPr>
                <w:rFonts w:cs="Arial"/>
                <w:i/>
                <w:sz w:val="18"/>
                <w:szCs w:val="18"/>
              </w:rPr>
              <w:t xml:space="preserve"> </w:t>
            </w:r>
            <w:r w:rsidRPr="00894200">
              <w:rPr>
                <w:rFonts w:cs="Arial"/>
                <w:i/>
                <w:sz w:val="18"/>
                <w:szCs w:val="18"/>
              </w:rPr>
              <w:t>l’</w:t>
            </w:r>
            <w:r w:rsidR="005B09A5" w:rsidRPr="00894200">
              <w:rPr>
                <w:rFonts w:cs="Arial"/>
                <w:i/>
                <w:sz w:val="18"/>
                <w:szCs w:val="18"/>
              </w:rPr>
              <w:t>anéantissement rétroactif du contrat. On remet les parties dans l’état où elles se trouvaient avant la conclusion du contrat.</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Une fois le contrat conclu, les parties doivent l’exécuter car le contrat devient la loi des parties (article 1134 du code civil).</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Cela signifie qu’une partie au contrat ne peut pas modifier le contrat sans l’accord de l’autre partie.</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Cela signifie qu’une partie au contrat ne peut mettre unilatéralement fin au contrat. L’accord de l’autre partie est nécessaire.</w:t>
            </w:r>
          </w:p>
        </w:tc>
      </w:tr>
      <w:tr w:rsidR="005B09A5" w:rsidRPr="003E3305" w:rsidTr="00FE74B7">
        <w:trPr>
          <w:trHeight w:hRule="exact" w:val="1985"/>
          <w:jc w:val="center"/>
        </w:trPr>
        <w:tc>
          <w:tcPr>
            <w:tcW w:w="2835" w:type="dxa"/>
            <w:tcBorders>
              <w:bottom w:val="dotted" w:sz="2" w:space="0" w:color="7F7F7F" w:themeColor="text1" w:themeTint="80"/>
            </w:tcBorders>
            <w:vAlign w:val="center"/>
          </w:tcPr>
          <w:p w:rsidR="005B09A5" w:rsidRPr="00894200" w:rsidRDefault="006A67BF" w:rsidP="003E3305">
            <w:pPr>
              <w:jc w:val="center"/>
              <w:rPr>
                <w:rFonts w:cs="Arial"/>
                <w:b/>
                <w:sz w:val="24"/>
                <w:szCs w:val="24"/>
              </w:rPr>
            </w:pPr>
            <w:r w:rsidRPr="003E3305">
              <w:rPr>
                <w:rFonts w:cs="Arial"/>
                <w:b/>
                <w:sz w:val="24"/>
                <w:szCs w:val="24"/>
              </w:rPr>
              <w:lastRenderedPageBreak/>
              <w:sym w:font="Wingdings 2" w:char="00F0"/>
            </w:r>
            <w:r w:rsidRPr="003E3305">
              <w:rPr>
                <w:rFonts w:cs="Arial"/>
                <w:b/>
                <w:sz w:val="24"/>
                <w:szCs w:val="24"/>
              </w:rPr>
              <w:t xml:space="preserve"> </w:t>
            </w:r>
            <w:r w:rsidR="003E3305" w:rsidRPr="003E3305">
              <w:rPr>
                <w:rFonts w:cs="Arial"/>
                <w:b/>
                <w:sz w:val="24"/>
                <w:szCs w:val="24"/>
              </w:rPr>
              <w:t>Préciser ce q</w:t>
            </w:r>
            <w:r w:rsidR="005B09A5" w:rsidRPr="00894200">
              <w:rPr>
                <w:rFonts w:cs="Arial"/>
                <w:b/>
                <w:sz w:val="24"/>
                <w:szCs w:val="24"/>
              </w:rPr>
              <w:t>u’est ce que l’effet relatif des contrats</w:t>
            </w:r>
            <w:r w:rsidR="003E3305">
              <w:rPr>
                <w:rFonts w:cs="Arial"/>
                <w:b/>
                <w:sz w:val="24"/>
                <w:szCs w:val="24"/>
              </w:rPr>
              <w:t>.</w:t>
            </w:r>
          </w:p>
        </w:tc>
        <w:tc>
          <w:tcPr>
            <w:tcW w:w="2835" w:type="dxa"/>
            <w:tcBorders>
              <w:bottom w:val="dotted" w:sz="2" w:space="0" w:color="7F7F7F" w:themeColor="text1" w:themeTint="80"/>
            </w:tcBorders>
            <w:vAlign w:val="center"/>
          </w:tcPr>
          <w:p w:rsidR="005B09A5" w:rsidRPr="00894200" w:rsidRDefault="006A67BF" w:rsidP="00996417">
            <w:pPr>
              <w:jc w:val="center"/>
              <w:rPr>
                <w:rFonts w:cs="Arial"/>
                <w:b/>
                <w:sz w:val="24"/>
                <w:szCs w:val="24"/>
              </w:rPr>
            </w:pPr>
            <w:r w:rsidRPr="003E3305">
              <w:rPr>
                <w:rFonts w:cs="Arial"/>
                <w:b/>
                <w:sz w:val="24"/>
                <w:szCs w:val="24"/>
              </w:rPr>
              <w:sym w:font="Wingdings 2" w:char="00F0"/>
            </w:r>
            <w:r w:rsidRPr="003E3305">
              <w:rPr>
                <w:rFonts w:cs="Arial"/>
                <w:b/>
                <w:sz w:val="24"/>
                <w:szCs w:val="24"/>
              </w:rPr>
              <w:t xml:space="preserve"> </w:t>
            </w:r>
            <w:r w:rsidR="005B09A5" w:rsidRPr="00894200">
              <w:rPr>
                <w:rFonts w:cs="Arial"/>
                <w:b/>
                <w:sz w:val="24"/>
                <w:szCs w:val="24"/>
              </w:rPr>
              <w:t>Définir la notion de bonne foi.</w:t>
            </w:r>
          </w:p>
        </w:tc>
        <w:tc>
          <w:tcPr>
            <w:tcW w:w="2835" w:type="dxa"/>
            <w:tcBorders>
              <w:bottom w:val="dotted" w:sz="2" w:space="0" w:color="7F7F7F" w:themeColor="text1" w:themeTint="80"/>
            </w:tcBorders>
            <w:vAlign w:val="center"/>
          </w:tcPr>
          <w:p w:rsidR="005B09A5" w:rsidRPr="00894200" w:rsidRDefault="006A67BF" w:rsidP="00996417">
            <w:pPr>
              <w:jc w:val="center"/>
              <w:rPr>
                <w:rFonts w:cs="Arial"/>
                <w:b/>
                <w:sz w:val="24"/>
                <w:szCs w:val="24"/>
              </w:rPr>
            </w:pPr>
            <w:r w:rsidRPr="003E3305">
              <w:rPr>
                <w:rFonts w:cs="Arial"/>
                <w:b/>
                <w:sz w:val="24"/>
                <w:szCs w:val="24"/>
              </w:rPr>
              <w:sym w:font="Wingdings 2" w:char="00F0"/>
            </w:r>
            <w:r w:rsidRPr="003E3305">
              <w:rPr>
                <w:rFonts w:cs="Arial"/>
                <w:b/>
                <w:sz w:val="24"/>
                <w:szCs w:val="24"/>
              </w:rPr>
              <w:t xml:space="preserve"> </w:t>
            </w:r>
            <w:r w:rsidR="005B09A5" w:rsidRPr="00894200">
              <w:rPr>
                <w:rFonts w:cs="Arial"/>
                <w:b/>
                <w:sz w:val="24"/>
                <w:szCs w:val="24"/>
              </w:rPr>
              <w:t>Définir l’exécution forcée du contrat</w:t>
            </w:r>
          </w:p>
        </w:tc>
        <w:tc>
          <w:tcPr>
            <w:tcW w:w="2835" w:type="dxa"/>
            <w:tcBorders>
              <w:bottom w:val="dotted" w:sz="2" w:space="0" w:color="7F7F7F" w:themeColor="text1" w:themeTint="80"/>
            </w:tcBorders>
            <w:vAlign w:val="center"/>
          </w:tcPr>
          <w:p w:rsidR="005B09A5" w:rsidRPr="00894200" w:rsidRDefault="006A67BF" w:rsidP="003E3305">
            <w:pPr>
              <w:jc w:val="center"/>
              <w:rPr>
                <w:rFonts w:cs="Arial"/>
                <w:b/>
                <w:sz w:val="24"/>
                <w:szCs w:val="24"/>
              </w:rPr>
            </w:pPr>
            <w:r w:rsidRPr="003E3305">
              <w:rPr>
                <w:rFonts w:cs="Arial"/>
                <w:b/>
                <w:sz w:val="24"/>
                <w:szCs w:val="24"/>
              </w:rPr>
              <w:sym w:font="Wingdings 2" w:char="00F0"/>
            </w:r>
            <w:r w:rsidRPr="003E3305">
              <w:rPr>
                <w:rFonts w:cs="Arial"/>
                <w:b/>
                <w:sz w:val="24"/>
                <w:szCs w:val="24"/>
              </w:rPr>
              <w:t xml:space="preserve"> </w:t>
            </w:r>
            <w:r w:rsidR="003E3305">
              <w:rPr>
                <w:rFonts w:cs="Arial"/>
                <w:b/>
                <w:sz w:val="24"/>
                <w:szCs w:val="24"/>
              </w:rPr>
              <w:t>Donner la signification de</w:t>
            </w:r>
            <w:r w:rsidR="005B09A5" w:rsidRPr="00894200">
              <w:rPr>
                <w:rFonts w:cs="Arial"/>
                <w:b/>
                <w:sz w:val="24"/>
                <w:szCs w:val="24"/>
              </w:rPr>
              <w:t xml:space="preserve"> l’acronyme BODACC</w:t>
            </w:r>
            <w:r w:rsidR="003E3305">
              <w:rPr>
                <w:rFonts w:cs="Arial"/>
                <w:b/>
                <w:sz w:val="24"/>
                <w:szCs w:val="24"/>
              </w:rPr>
              <w:t>.</w:t>
            </w:r>
          </w:p>
        </w:tc>
      </w:tr>
      <w:tr w:rsidR="005B09A5" w:rsidRPr="00894200" w:rsidTr="00FE74B7">
        <w:trPr>
          <w:trHeight w:hRule="exact" w:val="1985"/>
          <w:jc w:val="center"/>
        </w:trPr>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Le contrat ne doit produire d’effet(s) qu’à l’égard des parties qui contractent. Les tiers ne doivent pas supporter les effets du contrat.</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La bonne foi est le fait d’agir (former et exécuter le contrat) de manière loyale et honnête.</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C’est une sanction prononcée par le juge qui oblige la partie, qui n’a pas exécuté ou qui a mal exécuté le contrat, à l’exécuter de force afin de respecter ses engagements.</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Bulletin officiel des annonces civiles et commerciales.</w:t>
            </w:r>
          </w:p>
        </w:tc>
      </w:tr>
      <w:tr w:rsidR="005B09A5" w:rsidRPr="00894200" w:rsidTr="001A7B34">
        <w:trPr>
          <w:trHeight w:hRule="exact" w:val="1985"/>
          <w:jc w:val="center"/>
        </w:trPr>
        <w:tc>
          <w:tcPr>
            <w:tcW w:w="2835" w:type="dxa"/>
            <w:tcBorders>
              <w:bottom w:val="dotted" w:sz="2" w:space="0" w:color="7F7F7F" w:themeColor="text1" w:themeTint="80"/>
            </w:tcBorders>
            <w:vAlign w:val="center"/>
          </w:tcPr>
          <w:p w:rsidR="005B09A5" w:rsidRPr="00894200" w:rsidRDefault="006A67BF" w:rsidP="003E3305">
            <w:pPr>
              <w:jc w:val="center"/>
              <w:rPr>
                <w:rFonts w:cs="Arial"/>
                <w:b/>
                <w:sz w:val="24"/>
                <w:szCs w:val="24"/>
              </w:rPr>
            </w:pPr>
            <w:r>
              <w:rPr>
                <w:rFonts w:cs="Arial"/>
                <w:sz w:val="24"/>
                <w:szCs w:val="24"/>
              </w:rPr>
              <w:sym w:font="Wingdings 2" w:char="00F0"/>
            </w:r>
            <w:r>
              <w:rPr>
                <w:rFonts w:cs="Arial"/>
                <w:sz w:val="24"/>
                <w:szCs w:val="24"/>
              </w:rPr>
              <w:t xml:space="preserve"> </w:t>
            </w:r>
            <w:r w:rsidR="003E3305">
              <w:rPr>
                <w:rFonts w:cs="Arial"/>
                <w:b/>
                <w:sz w:val="24"/>
                <w:szCs w:val="24"/>
              </w:rPr>
              <w:t>Donner la signification</w:t>
            </w:r>
            <w:r w:rsidR="005B09A5" w:rsidRPr="00894200">
              <w:rPr>
                <w:rFonts w:cs="Arial"/>
                <w:b/>
                <w:sz w:val="24"/>
                <w:szCs w:val="24"/>
              </w:rPr>
              <w:t xml:space="preserve"> l’acronyme RCS</w:t>
            </w:r>
            <w:r w:rsidR="003E3305">
              <w:rPr>
                <w:rFonts w:cs="Arial"/>
                <w:b/>
                <w:sz w:val="24"/>
                <w:szCs w:val="24"/>
              </w:rPr>
              <w:t>.</w:t>
            </w:r>
          </w:p>
        </w:tc>
        <w:tc>
          <w:tcPr>
            <w:tcW w:w="2835" w:type="dxa"/>
            <w:tcBorders>
              <w:bottom w:val="dotted" w:sz="2" w:space="0" w:color="7F7F7F" w:themeColor="text1" w:themeTint="80"/>
            </w:tcBorders>
            <w:vAlign w:val="center"/>
          </w:tcPr>
          <w:p w:rsidR="005B09A5" w:rsidRPr="00894200" w:rsidRDefault="006A67BF" w:rsidP="00996417">
            <w:pPr>
              <w:jc w:val="center"/>
              <w:rPr>
                <w:rFonts w:cs="Arial"/>
                <w:b/>
                <w:sz w:val="24"/>
                <w:szCs w:val="24"/>
              </w:rPr>
            </w:pPr>
            <w:r>
              <w:rPr>
                <w:rFonts w:cs="Arial"/>
                <w:sz w:val="24"/>
                <w:szCs w:val="24"/>
              </w:rPr>
              <w:sym w:font="Wingdings 2" w:char="00F0"/>
            </w:r>
            <w:r>
              <w:rPr>
                <w:rFonts w:cs="Arial"/>
                <w:sz w:val="24"/>
                <w:szCs w:val="24"/>
              </w:rPr>
              <w:t xml:space="preserve"> </w:t>
            </w:r>
            <w:r w:rsidR="005B09A5" w:rsidRPr="00894200">
              <w:rPr>
                <w:rFonts w:cs="Arial"/>
                <w:b/>
                <w:sz w:val="24"/>
                <w:szCs w:val="24"/>
              </w:rPr>
              <w:t>Définir l’ordre public.</w:t>
            </w:r>
          </w:p>
        </w:tc>
        <w:tc>
          <w:tcPr>
            <w:tcW w:w="2835" w:type="dxa"/>
            <w:tcBorders>
              <w:bottom w:val="dotted" w:sz="2" w:space="0" w:color="7F7F7F" w:themeColor="text1" w:themeTint="80"/>
            </w:tcBorders>
            <w:vAlign w:val="center"/>
          </w:tcPr>
          <w:p w:rsidR="005B09A5" w:rsidRPr="00894200" w:rsidRDefault="006A67BF" w:rsidP="003E3305">
            <w:pPr>
              <w:jc w:val="center"/>
              <w:rPr>
                <w:rFonts w:cs="Arial"/>
                <w:b/>
                <w:sz w:val="24"/>
                <w:szCs w:val="24"/>
              </w:rPr>
            </w:pPr>
            <w:r>
              <w:rPr>
                <w:rFonts w:cs="Arial"/>
                <w:sz w:val="24"/>
                <w:szCs w:val="24"/>
              </w:rPr>
              <w:sym w:font="Wingdings 2" w:char="00F0"/>
            </w:r>
            <w:r>
              <w:rPr>
                <w:rFonts w:cs="Arial"/>
                <w:sz w:val="24"/>
                <w:szCs w:val="24"/>
              </w:rPr>
              <w:t xml:space="preserve"> </w:t>
            </w:r>
            <w:r w:rsidR="003E3305">
              <w:rPr>
                <w:rFonts w:cs="Arial"/>
                <w:b/>
                <w:sz w:val="24"/>
                <w:szCs w:val="24"/>
              </w:rPr>
              <w:t>Définir le terme « </w:t>
            </w:r>
            <w:r w:rsidR="005B09A5" w:rsidRPr="00894200">
              <w:rPr>
                <w:rFonts w:cs="Arial"/>
                <w:b/>
                <w:sz w:val="24"/>
                <w:szCs w:val="24"/>
              </w:rPr>
              <w:t>obligation</w:t>
            </w:r>
            <w:r w:rsidR="003E3305">
              <w:rPr>
                <w:rFonts w:cs="Arial"/>
                <w:b/>
                <w:sz w:val="24"/>
                <w:szCs w:val="24"/>
              </w:rPr>
              <w:t> ».</w:t>
            </w:r>
          </w:p>
        </w:tc>
        <w:tc>
          <w:tcPr>
            <w:tcW w:w="2835" w:type="dxa"/>
            <w:tcBorders>
              <w:bottom w:val="dotted" w:sz="2" w:space="0" w:color="7F7F7F" w:themeColor="text1" w:themeTint="80"/>
            </w:tcBorders>
            <w:vAlign w:val="center"/>
          </w:tcPr>
          <w:p w:rsidR="005B09A5" w:rsidRPr="00894200" w:rsidRDefault="006A67BF" w:rsidP="00996417">
            <w:pPr>
              <w:jc w:val="center"/>
              <w:rPr>
                <w:rFonts w:cs="Arial"/>
                <w:b/>
                <w:sz w:val="24"/>
                <w:szCs w:val="24"/>
              </w:rPr>
            </w:pPr>
            <w:r>
              <w:rPr>
                <w:rFonts w:cs="Arial"/>
                <w:sz w:val="24"/>
                <w:szCs w:val="24"/>
              </w:rPr>
              <w:sym w:font="Wingdings 2" w:char="00F0"/>
            </w:r>
            <w:r>
              <w:rPr>
                <w:rFonts w:cs="Arial"/>
                <w:sz w:val="24"/>
                <w:szCs w:val="24"/>
              </w:rPr>
              <w:t xml:space="preserve"> </w:t>
            </w:r>
            <w:r w:rsidR="005B09A5" w:rsidRPr="00894200">
              <w:rPr>
                <w:rFonts w:cs="Arial"/>
                <w:b/>
                <w:sz w:val="24"/>
                <w:szCs w:val="24"/>
              </w:rPr>
              <w:t>Définir l’obligation de résultat.</w:t>
            </w:r>
          </w:p>
        </w:tc>
      </w:tr>
      <w:tr w:rsidR="005B09A5" w:rsidRPr="00894200" w:rsidTr="001A7B34">
        <w:trPr>
          <w:trHeight w:hRule="exact" w:val="1985"/>
          <w:jc w:val="center"/>
        </w:trPr>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Registre du commerce et des sociétés.</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L’ordre public correspond à l’ensemble des normes impératives dont les individus ne peuvent s’écarter ni dans leur comportement ni dans leurs conventions.</w:t>
            </w:r>
          </w:p>
          <w:p w:rsidR="005B09A5" w:rsidRPr="00894200" w:rsidRDefault="005B09A5" w:rsidP="00996417">
            <w:pPr>
              <w:jc w:val="center"/>
              <w:rPr>
                <w:rFonts w:cs="Arial"/>
                <w:i/>
                <w:sz w:val="20"/>
                <w:szCs w:val="20"/>
              </w:rPr>
            </w:pPr>
            <w:r w:rsidRPr="00894200">
              <w:rPr>
                <w:rFonts w:cs="Arial"/>
                <w:i/>
                <w:sz w:val="20"/>
                <w:szCs w:val="20"/>
              </w:rPr>
              <w:t>(Vocabulaire juridique, Cornu).</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C’est le lien juridique par lequel une personne, le débiteur, est tenue d’une prestation envers une autre personne, le créancier, en vertu d’un contrat ou de la loi.</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C’est l’obligation d’atteindre l’objectif fixé.</w:t>
            </w:r>
          </w:p>
        </w:tc>
      </w:tr>
      <w:tr w:rsidR="005B09A5" w:rsidRPr="003E3305" w:rsidTr="001A7B34">
        <w:trPr>
          <w:trHeight w:hRule="exact" w:val="1985"/>
          <w:jc w:val="center"/>
        </w:trPr>
        <w:tc>
          <w:tcPr>
            <w:tcW w:w="2835" w:type="dxa"/>
            <w:tcBorders>
              <w:bottom w:val="dotted" w:sz="2" w:space="0" w:color="7F7F7F" w:themeColor="text1" w:themeTint="80"/>
            </w:tcBorders>
            <w:vAlign w:val="center"/>
          </w:tcPr>
          <w:p w:rsidR="005B09A5" w:rsidRPr="00894200" w:rsidRDefault="006A67BF" w:rsidP="00996417">
            <w:pPr>
              <w:jc w:val="center"/>
              <w:rPr>
                <w:rFonts w:cs="Arial"/>
                <w:b/>
                <w:sz w:val="24"/>
                <w:szCs w:val="24"/>
              </w:rPr>
            </w:pPr>
            <w:r w:rsidRPr="003E3305">
              <w:rPr>
                <w:rFonts w:cs="Arial"/>
                <w:b/>
                <w:sz w:val="24"/>
                <w:szCs w:val="24"/>
              </w:rPr>
              <w:sym w:font="Wingdings 2" w:char="00F0"/>
            </w:r>
            <w:r w:rsidRPr="003E3305">
              <w:rPr>
                <w:rFonts w:cs="Arial"/>
                <w:b/>
                <w:sz w:val="24"/>
                <w:szCs w:val="24"/>
              </w:rPr>
              <w:t xml:space="preserve"> </w:t>
            </w:r>
            <w:r w:rsidR="005B09A5" w:rsidRPr="00894200">
              <w:rPr>
                <w:rFonts w:cs="Arial"/>
                <w:b/>
                <w:sz w:val="24"/>
                <w:szCs w:val="24"/>
              </w:rPr>
              <w:t xml:space="preserve">Obligation incitant à agir ou à s’abstenir de faire quelque chose. Qui suis-je ? </w:t>
            </w:r>
          </w:p>
        </w:tc>
        <w:tc>
          <w:tcPr>
            <w:tcW w:w="2835" w:type="dxa"/>
            <w:tcBorders>
              <w:bottom w:val="dotted" w:sz="2" w:space="0" w:color="7F7F7F" w:themeColor="text1" w:themeTint="80"/>
            </w:tcBorders>
            <w:vAlign w:val="center"/>
          </w:tcPr>
          <w:p w:rsidR="005B09A5" w:rsidRPr="00894200" w:rsidRDefault="006A67BF" w:rsidP="003E3305">
            <w:pPr>
              <w:jc w:val="center"/>
              <w:rPr>
                <w:rFonts w:cs="Arial"/>
                <w:b/>
                <w:sz w:val="24"/>
                <w:szCs w:val="24"/>
              </w:rPr>
            </w:pPr>
            <w:r w:rsidRPr="003E3305">
              <w:rPr>
                <w:rFonts w:cs="Arial"/>
                <w:b/>
                <w:sz w:val="24"/>
                <w:szCs w:val="24"/>
              </w:rPr>
              <w:sym w:font="Wingdings 2" w:char="00F0"/>
            </w:r>
            <w:r w:rsidRPr="003E3305">
              <w:rPr>
                <w:rFonts w:cs="Arial"/>
                <w:b/>
                <w:sz w:val="24"/>
                <w:szCs w:val="24"/>
              </w:rPr>
              <w:t xml:space="preserve"> </w:t>
            </w:r>
            <w:r w:rsidR="003E3305" w:rsidRPr="003E3305">
              <w:rPr>
                <w:rFonts w:cs="Arial"/>
                <w:b/>
                <w:sz w:val="24"/>
                <w:szCs w:val="24"/>
              </w:rPr>
              <w:t>Préciser ce q</w:t>
            </w:r>
            <w:r w:rsidR="005B09A5" w:rsidRPr="00894200">
              <w:rPr>
                <w:rFonts w:cs="Arial"/>
                <w:b/>
                <w:sz w:val="24"/>
                <w:szCs w:val="24"/>
              </w:rPr>
              <w:t>u’est ce qu’une obligation de donner</w:t>
            </w:r>
            <w:r w:rsidR="003E3305">
              <w:rPr>
                <w:rFonts w:cs="Arial"/>
                <w:b/>
                <w:sz w:val="24"/>
                <w:szCs w:val="24"/>
              </w:rPr>
              <w:t>.</w:t>
            </w:r>
          </w:p>
        </w:tc>
        <w:tc>
          <w:tcPr>
            <w:tcW w:w="2835" w:type="dxa"/>
            <w:tcBorders>
              <w:bottom w:val="dotted" w:sz="2" w:space="0" w:color="7F7F7F" w:themeColor="text1" w:themeTint="80"/>
            </w:tcBorders>
            <w:vAlign w:val="center"/>
          </w:tcPr>
          <w:p w:rsidR="005B09A5" w:rsidRPr="00894200" w:rsidRDefault="006A67BF" w:rsidP="00996417">
            <w:pPr>
              <w:jc w:val="center"/>
              <w:rPr>
                <w:rFonts w:cs="Arial"/>
                <w:b/>
                <w:sz w:val="24"/>
                <w:szCs w:val="24"/>
              </w:rPr>
            </w:pPr>
            <w:r w:rsidRPr="003E3305">
              <w:rPr>
                <w:rFonts w:cs="Arial"/>
                <w:b/>
                <w:sz w:val="24"/>
                <w:szCs w:val="24"/>
              </w:rPr>
              <w:sym w:font="Wingdings 2" w:char="00F0"/>
            </w:r>
            <w:r w:rsidRPr="003E3305">
              <w:rPr>
                <w:rFonts w:cs="Arial"/>
                <w:b/>
                <w:sz w:val="24"/>
                <w:szCs w:val="24"/>
              </w:rPr>
              <w:t xml:space="preserve"> </w:t>
            </w:r>
            <w:r>
              <w:rPr>
                <w:rFonts w:cs="Arial"/>
                <w:b/>
                <w:sz w:val="24"/>
                <w:szCs w:val="24"/>
              </w:rPr>
              <w:t>Préciser</w:t>
            </w:r>
            <w:r w:rsidR="005B09A5" w:rsidRPr="00894200">
              <w:rPr>
                <w:rFonts w:cs="Arial"/>
                <w:b/>
                <w:sz w:val="24"/>
                <w:szCs w:val="24"/>
              </w:rPr>
              <w:t xml:space="preserve"> ce qu’est une obligation de moyen.</w:t>
            </w:r>
          </w:p>
        </w:tc>
        <w:tc>
          <w:tcPr>
            <w:tcW w:w="2835" w:type="dxa"/>
            <w:tcBorders>
              <w:bottom w:val="dotted" w:sz="2" w:space="0" w:color="7F7F7F" w:themeColor="text1" w:themeTint="80"/>
              <w:right w:val="single" w:sz="4" w:space="0" w:color="7F7F7F" w:themeColor="text1" w:themeTint="80"/>
            </w:tcBorders>
            <w:vAlign w:val="center"/>
          </w:tcPr>
          <w:p w:rsidR="005B09A5" w:rsidRPr="00894200" w:rsidRDefault="006A67BF" w:rsidP="004C0F95">
            <w:pPr>
              <w:jc w:val="center"/>
              <w:rPr>
                <w:rFonts w:cs="Arial"/>
                <w:b/>
                <w:sz w:val="24"/>
                <w:szCs w:val="24"/>
              </w:rPr>
            </w:pPr>
            <w:r w:rsidRPr="003E3305">
              <w:rPr>
                <w:rFonts w:cs="Arial"/>
                <w:b/>
                <w:sz w:val="24"/>
                <w:szCs w:val="24"/>
              </w:rPr>
              <w:sym w:font="Wingdings 2" w:char="00F0"/>
            </w:r>
            <w:r w:rsidRPr="003E3305">
              <w:rPr>
                <w:rFonts w:cs="Arial"/>
                <w:b/>
                <w:sz w:val="24"/>
                <w:szCs w:val="24"/>
              </w:rPr>
              <w:t xml:space="preserve"> </w:t>
            </w:r>
            <w:r w:rsidR="004C0F95">
              <w:rPr>
                <w:rFonts w:cs="Arial"/>
                <w:b/>
                <w:sz w:val="24"/>
                <w:szCs w:val="24"/>
              </w:rPr>
              <w:t>Préciser et justifier si l</w:t>
            </w:r>
            <w:r w:rsidR="005B09A5" w:rsidRPr="00894200">
              <w:rPr>
                <w:rFonts w:cs="Arial"/>
                <w:b/>
                <w:sz w:val="24"/>
                <w:szCs w:val="24"/>
              </w:rPr>
              <w:t>e contrat est</w:t>
            </w:r>
            <w:r w:rsidR="004C0F95">
              <w:rPr>
                <w:rFonts w:cs="Arial"/>
                <w:b/>
                <w:sz w:val="24"/>
                <w:szCs w:val="24"/>
              </w:rPr>
              <w:t xml:space="preserve"> un</w:t>
            </w:r>
            <w:r w:rsidR="005B09A5" w:rsidRPr="00894200">
              <w:rPr>
                <w:rFonts w:cs="Arial"/>
                <w:b/>
                <w:sz w:val="24"/>
                <w:szCs w:val="24"/>
              </w:rPr>
              <w:t xml:space="preserve"> acte ou un fait juridique</w:t>
            </w:r>
            <w:r w:rsidR="004C0F95">
              <w:rPr>
                <w:rFonts w:cs="Arial"/>
                <w:b/>
                <w:sz w:val="24"/>
                <w:szCs w:val="24"/>
              </w:rPr>
              <w:t>.</w:t>
            </w:r>
          </w:p>
        </w:tc>
      </w:tr>
      <w:tr w:rsidR="005B09A5" w:rsidRPr="00894200" w:rsidTr="001A7B34">
        <w:trPr>
          <w:trHeight w:hRule="exact" w:val="1985"/>
          <w:jc w:val="center"/>
        </w:trPr>
        <w:tc>
          <w:tcPr>
            <w:tcW w:w="2835" w:type="dxa"/>
            <w:tcBorders>
              <w:top w:val="dotted" w:sz="2" w:space="0" w:color="7F7F7F" w:themeColor="text1" w:themeTint="80"/>
              <w:bottom w:val="single" w:sz="4" w:space="0" w:color="7F7F7F" w:themeColor="text1" w:themeTint="80"/>
            </w:tcBorders>
            <w:vAlign w:val="center"/>
          </w:tcPr>
          <w:p w:rsidR="005B09A5" w:rsidRPr="00894200" w:rsidRDefault="005B09A5" w:rsidP="00996417">
            <w:pPr>
              <w:jc w:val="center"/>
              <w:rPr>
                <w:rFonts w:cs="Arial"/>
                <w:i/>
                <w:sz w:val="20"/>
                <w:szCs w:val="20"/>
              </w:rPr>
            </w:pPr>
            <w:r w:rsidRPr="00894200">
              <w:rPr>
                <w:rFonts w:cs="Arial"/>
                <w:i/>
                <w:sz w:val="20"/>
                <w:szCs w:val="20"/>
              </w:rPr>
              <w:t>Il s’agit de l’obligation de faire ou de l’obligation de ne pas faire</w:t>
            </w:r>
          </w:p>
        </w:tc>
        <w:tc>
          <w:tcPr>
            <w:tcW w:w="2835" w:type="dxa"/>
            <w:tcBorders>
              <w:top w:val="dotted" w:sz="2" w:space="0" w:color="7F7F7F" w:themeColor="text1" w:themeTint="80"/>
              <w:bottom w:val="single" w:sz="4" w:space="0" w:color="7F7F7F" w:themeColor="text1" w:themeTint="80"/>
            </w:tcBorders>
            <w:vAlign w:val="center"/>
          </w:tcPr>
          <w:p w:rsidR="005B09A5" w:rsidRPr="00894200" w:rsidRDefault="005B09A5" w:rsidP="00996417">
            <w:pPr>
              <w:jc w:val="center"/>
              <w:rPr>
                <w:rFonts w:cs="Arial"/>
                <w:i/>
                <w:sz w:val="20"/>
                <w:szCs w:val="20"/>
              </w:rPr>
            </w:pPr>
            <w:r w:rsidRPr="00894200">
              <w:rPr>
                <w:rFonts w:cs="Arial"/>
                <w:i/>
                <w:sz w:val="20"/>
                <w:szCs w:val="20"/>
              </w:rPr>
              <w:t>C’est l’obligation de transférer la propriété d’une chose à quelqu’un.</w:t>
            </w:r>
          </w:p>
        </w:tc>
        <w:tc>
          <w:tcPr>
            <w:tcW w:w="2835" w:type="dxa"/>
            <w:tcBorders>
              <w:top w:val="dotted" w:sz="2" w:space="0" w:color="7F7F7F" w:themeColor="text1" w:themeTint="80"/>
              <w:bottom w:val="single" w:sz="4" w:space="0" w:color="7F7F7F" w:themeColor="text1" w:themeTint="80"/>
            </w:tcBorders>
            <w:vAlign w:val="center"/>
          </w:tcPr>
          <w:p w:rsidR="005B09A5" w:rsidRPr="00894200" w:rsidRDefault="005B09A5" w:rsidP="00996417">
            <w:pPr>
              <w:jc w:val="center"/>
              <w:rPr>
                <w:rFonts w:cs="Arial"/>
                <w:i/>
                <w:sz w:val="20"/>
                <w:szCs w:val="20"/>
              </w:rPr>
            </w:pPr>
            <w:r w:rsidRPr="00894200">
              <w:rPr>
                <w:rFonts w:cs="Arial"/>
                <w:i/>
                <w:sz w:val="20"/>
                <w:szCs w:val="20"/>
              </w:rPr>
              <w:t xml:space="preserve">Il s’agit de l’obligation de tout mettre en œuvre pour atteindre un résultat. </w:t>
            </w:r>
          </w:p>
        </w:tc>
        <w:tc>
          <w:tcPr>
            <w:tcW w:w="2835" w:type="dxa"/>
            <w:tcBorders>
              <w:top w:val="dotted" w:sz="2" w:space="0" w:color="7F7F7F" w:themeColor="text1" w:themeTint="80"/>
              <w:bottom w:val="single" w:sz="4" w:space="0" w:color="7F7F7F" w:themeColor="text1" w:themeTint="80"/>
              <w:right w:val="single" w:sz="4" w:space="0" w:color="7F7F7F" w:themeColor="text1" w:themeTint="80"/>
            </w:tcBorders>
            <w:vAlign w:val="center"/>
          </w:tcPr>
          <w:p w:rsidR="005B09A5" w:rsidRPr="00894200" w:rsidRDefault="005B09A5" w:rsidP="00996417">
            <w:pPr>
              <w:jc w:val="center"/>
              <w:rPr>
                <w:rFonts w:cs="Arial"/>
                <w:i/>
                <w:sz w:val="20"/>
                <w:szCs w:val="20"/>
              </w:rPr>
            </w:pPr>
            <w:r w:rsidRPr="00894200">
              <w:rPr>
                <w:rFonts w:cs="Arial"/>
                <w:i/>
                <w:sz w:val="20"/>
                <w:szCs w:val="20"/>
              </w:rPr>
              <w:t>Le contrat est un acte juridique. Les partie s’engagent volontairement dans le contrat et en acceptent les conséquences.</w:t>
            </w:r>
          </w:p>
        </w:tc>
      </w:tr>
      <w:tr w:rsidR="005B09A5" w:rsidRPr="003E3305" w:rsidTr="001A7B34">
        <w:trPr>
          <w:trHeight w:hRule="exact" w:val="1985"/>
          <w:jc w:val="center"/>
        </w:trPr>
        <w:tc>
          <w:tcPr>
            <w:tcW w:w="2835" w:type="dxa"/>
            <w:tcBorders>
              <w:top w:val="single" w:sz="4" w:space="0" w:color="7F7F7F" w:themeColor="text1" w:themeTint="80"/>
              <w:left w:val="single" w:sz="4" w:space="0" w:color="7F7F7F" w:themeColor="text1" w:themeTint="80"/>
              <w:bottom w:val="dotted" w:sz="2" w:space="0" w:color="7F7F7F" w:themeColor="text1" w:themeTint="80"/>
              <w:right w:val="single" w:sz="4" w:space="0" w:color="7F7F7F" w:themeColor="text1" w:themeTint="80"/>
            </w:tcBorders>
            <w:vAlign w:val="center"/>
          </w:tcPr>
          <w:p w:rsidR="005B09A5" w:rsidRPr="00894200" w:rsidRDefault="006A67BF" w:rsidP="003E3305">
            <w:pPr>
              <w:jc w:val="center"/>
              <w:rPr>
                <w:rFonts w:cs="Arial"/>
                <w:b/>
                <w:sz w:val="24"/>
                <w:szCs w:val="24"/>
              </w:rPr>
            </w:pPr>
            <w:r w:rsidRPr="003E3305">
              <w:rPr>
                <w:rFonts w:cs="Arial"/>
                <w:b/>
                <w:sz w:val="24"/>
                <w:szCs w:val="24"/>
              </w:rPr>
              <w:sym w:font="Wingdings 2" w:char="00F0"/>
            </w:r>
            <w:r w:rsidRPr="003E3305">
              <w:rPr>
                <w:rFonts w:cs="Arial"/>
                <w:b/>
                <w:sz w:val="24"/>
                <w:szCs w:val="24"/>
              </w:rPr>
              <w:t xml:space="preserve"> </w:t>
            </w:r>
            <w:r w:rsidR="003E3305" w:rsidRPr="003E3305">
              <w:rPr>
                <w:rFonts w:cs="Arial"/>
                <w:b/>
                <w:sz w:val="24"/>
                <w:szCs w:val="24"/>
              </w:rPr>
              <w:t>Préciser à</w:t>
            </w:r>
            <w:r w:rsidR="005B09A5" w:rsidRPr="00894200">
              <w:rPr>
                <w:rFonts w:cs="Arial"/>
                <w:b/>
                <w:sz w:val="24"/>
                <w:szCs w:val="24"/>
              </w:rPr>
              <w:t xml:space="preserve"> quelle(s) catégorie(s) d’acte juridique appartient le contrat</w:t>
            </w:r>
            <w:r w:rsidR="003E3305">
              <w:rPr>
                <w:rFonts w:cs="Arial"/>
                <w:b/>
                <w:sz w:val="24"/>
                <w:szCs w:val="24"/>
              </w:rPr>
              <w:t>.</w:t>
            </w:r>
          </w:p>
        </w:tc>
        <w:tc>
          <w:tcPr>
            <w:tcW w:w="2835" w:type="dxa"/>
            <w:tcBorders>
              <w:top w:val="single" w:sz="4" w:space="0" w:color="7F7F7F" w:themeColor="text1" w:themeTint="80"/>
              <w:left w:val="single" w:sz="4" w:space="0" w:color="7F7F7F" w:themeColor="text1" w:themeTint="80"/>
              <w:bottom w:val="dotted" w:sz="2" w:space="0" w:color="7F7F7F" w:themeColor="text1" w:themeTint="80"/>
              <w:right w:val="single" w:sz="4" w:space="0" w:color="7F7F7F" w:themeColor="text1" w:themeTint="80"/>
            </w:tcBorders>
            <w:vAlign w:val="center"/>
          </w:tcPr>
          <w:p w:rsidR="005B09A5" w:rsidRPr="00894200" w:rsidRDefault="006A67BF" w:rsidP="00894200">
            <w:pPr>
              <w:jc w:val="center"/>
              <w:rPr>
                <w:rFonts w:cs="Arial"/>
                <w:b/>
                <w:sz w:val="24"/>
                <w:szCs w:val="24"/>
              </w:rPr>
            </w:pPr>
            <w:r w:rsidRPr="003E3305">
              <w:rPr>
                <w:rFonts w:cs="Arial"/>
                <w:b/>
                <w:sz w:val="24"/>
                <w:szCs w:val="24"/>
              </w:rPr>
              <w:sym w:font="Wingdings 2" w:char="00F0"/>
            </w:r>
            <w:r w:rsidRPr="003E3305">
              <w:rPr>
                <w:rFonts w:cs="Arial"/>
                <w:b/>
                <w:sz w:val="24"/>
                <w:szCs w:val="24"/>
              </w:rPr>
              <w:t xml:space="preserve"> </w:t>
            </w:r>
            <w:r>
              <w:rPr>
                <w:rFonts w:cs="Arial"/>
                <w:b/>
                <w:sz w:val="24"/>
                <w:szCs w:val="24"/>
              </w:rPr>
              <w:t>Citer</w:t>
            </w:r>
            <w:r w:rsidR="00894200">
              <w:rPr>
                <w:rFonts w:cs="Arial"/>
                <w:b/>
                <w:sz w:val="24"/>
                <w:szCs w:val="24"/>
              </w:rPr>
              <w:t xml:space="preserve"> au moins 2 conséquences de la liberté contractuelle.</w:t>
            </w:r>
          </w:p>
        </w:tc>
        <w:tc>
          <w:tcPr>
            <w:tcW w:w="2835" w:type="dxa"/>
            <w:tcBorders>
              <w:top w:val="single" w:sz="4" w:space="0" w:color="7F7F7F" w:themeColor="text1" w:themeTint="80"/>
              <w:left w:val="single" w:sz="4" w:space="0" w:color="7F7F7F" w:themeColor="text1" w:themeTint="80"/>
              <w:bottom w:val="dotted" w:sz="2" w:space="0" w:color="7F7F7F" w:themeColor="text1" w:themeTint="80"/>
              <w:right w:val="single" w:sz="4" w:space="0" w:color="7F7F7F" w:themeColor="text1" w:themeTint="80"/>
            </w:tcBorders>
            <w:vAlign w:val="center"/>
          </w:tcPr>
          <w:p w:rsidR="005B09A5" w:rsidRPr="00894200" w:rsidRDefault="006A67BF" w:rsidP="00996417">
            <w:pPr>
              <w:jc w:val="center"/>
              <w:rPr>
                <w:rFonts w:cs="Arial"/>
                <w:b/>
                <w:sz w:val="24"/>
                <w:szCs w:val="24"/>
              </w:rPr>
            </w:pPr>
            <w:r w:rsidRPr="003E3305">
              <w:rPr>
                <w:rFonts w:cs="Arial"/>
                <w:b/>
                <w:sz w:val="24"/>
                <w:szCs w:val="24"/>
              </w:rPr>
              <w:sym w:font="Wingdings 2" w:char="00F0"/>
            </w:r>
            <w:r w:rsidRPr="003E3305">
              <w:rPr>
                <w:rFonts w:cs="Arial"/>
                <w:b/>
                <w:sz w:val="24"/>
                <w:szCs w:val="24"/>
              </w:rPr>
              <w:t xml:space="preserve"> </w:t>
            </w:r>
            <w:r w:rsidR="005B09A5" w:rsidRPr="00894200">
              <w:rPr>
                <w:rFonts w:cs="Arial"/>
                <w:b/>
                <w:sz w:val="24"/>
                <w:szCs w:val="24"/>
              </w:rPr>
              <w:t>Certains contrats sont obligatoires. Lesquelles ?</w:t>
            </w:r>
          </w:p>
        </w:tc>
        <w:tc>
          <w:tcPr>
            <w:tcW w:w="2835" w:type="dxa"/>
            <w:tcBorders>
              <w:top w:val="single" w:sz="4" w:space="0" w:color="7F7F7F" w:themeColor="text1" w:themeTint="80"/>
              <w:left w:val="single" w:sz="4" w:space="0" w:color="7F7F7F" w:themeColor="text1" w:themeTint="80"/>
              <w:bottom w:val="dotted" w:sz="2" w:space="0" w:color="7F7F7F" w:themeColor="text1" w:themeTint="80"/>
            </w:tcBorders>
            <w:vAlign w:val="center"/>
          </w:tcPr>
          <w:p w:rsidR="005B09A5" w:rsidRPr="00894200" w:rsidRDefault="006A67BF" w:rsidP="00996417">
            <w:pPr>
              <w:jc w:val="center"/>
              <w:rPr>
                <w:rFonts w:cs="Arial"/>
                <w:b/>
                <w:sz w:val="24"/>
                <w:szCs w:val="24"/>
              </w:rPr>
            </w:pPr>
            <w:r w:rsidRPr="003E3305">
              <w:rPr>
                <w:rFonts w:cs="Arial"/>
                <w:b/>
                <w:sz w:val="24"/>
                <w:szCs w:val="24"/>
              </w:rPr>
              <w:sym w:font="Wingdings 2" w:char="00F0"/>
            </w:r>
            <w:r w:rsidRPr="003E3305">
              <w:rPr>
                <w:rFonts w:cs="Arial"/>
                <w:b/>
                <w:sz w:val="24"/>
                <w:szCs w:val="24"/>
              </w:rPr>
              <w:t xml:space="preserve"> </w:t>
            </w:r>
            <w:r w:rsidR="005B09A5" w:rsidRPr="00894200">
              <w:rPr>
                <w:rFonts w:cs="Arial"/>
                <w:b/>
                <w:sz w:val="24"/>
                <w:szCs w:val="24"/>
              </w:rPr>
              <w:t xml:space="preserve">Certaines choses ne peuvent pas faire l’objet d’un contrat. On parle de choses hors le commerce. </w:t>
            </w:r>
            <w:r>
              <w:rPr>
                <w:rFonts w:cs="Arial"/>
                <w:b/>
                <w:sz w:val="24"/>
                <w:szCs w:val="24"/>
              </w:rPr>
              <w:t>Citer</w:t>
            </w:r>
            <w:r w:rsidR="005B09A5" w:rsidRPr="00894200">
              <w:rPr>
                <w:rFonts w:cs="Arial"/>
                <w:b/>
                <w:sz w:val="24"/>
                <w:szCs w:val="24"/>
              </w:rPr>
              <w:t xml:space="preserve"> en deux exemples.</w:t>
            </w:r>
          </w:p>
        </w:tc>
      </w:tr>
      <w:tr w:rsidR="005B09A5" w:rsidRPr="00894200" w:rsidTr="001A7B34">
        <w:trPr>
          <w:trHeight w:hRule="exact" w:val="1985"/>
          <w:jc w:val="center"/>
        </w:trPr>
        <w:tc>
          <w:tcPr>
            <w:tcW w:w="2835" w:type="dxa"/>
            <w:tcBorders>
              <w:top w:val="dotted" w:sz="2"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rsidR="005B09A5" w:rsidRPr="00894200" w:rsidRDefault="005B09A5" w:rsidP="00996417">
            <w:pPr>
              <w:jc w:val="center"/>
              <w:rPr>
                <w:rFonts w:cs="Arial"/>
                <w:i/>
                <w:sz w:val="20"/>
                <w:szCs w:val="20"/>
              </w:rPr>
            </w:pPr>
            <w:r w:rsidRPr="00894200">
              <w:rPr>
                <w:rFonts w:cs="Arial"/>
                <w:i/>
                <w:sz w:val="20"/>
                <w:szCs w:val="20"/>
              </w:rPr>
              <w:t>Le contrat est un acte sous seing privé, parfois un acte authentique (vente immobilière doit se faire devant notaire).</w:t>
            </w:r>
          </w:p>
        </w:tc>
        <w:tc>
          <w:tcPr>
            <w:tcW w:w="2835" w:type="dxa"/>
            <w:tcBorders>
              <w:top w:val="dotted" w:sz="2"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rsidR="005B09A5" w:rsidRPr="00894200" w:rsidRDefault="005B09A5" w:rsidP="008856CD">
            <w:pPr>
              <w:jc w:val="center"/>
              <w:rPr>
                <w:rFonts w:cs="Arial"/>
                <w:i/>
                <w:sz w:val="20"/>
                <w:szCs w:val="20"/>
              </w:rPr>
            </w:pPr>
            <w:r w:rsidRPr="00894200">
              <w:rPr>
                <w:rFonts w:cs="Arial"/>
                <w:i/>
                <w:sz w:val="20"/>
                <w:szCs w:val="20"/>
              </w:rPr>
              <w:t>La liberté contractuelle permet de contracter ou de ne pas contracter, de choisir son cocontractant, de choisir le contenu du contrat qui convient</w:t>
            </w:r>
            <w:r w:rsidR="008856CD">
              <w:rPr>
                <w:rFonts w:cs="Arial"/>
                <w:i/>
                <w:sz w:val="20"/>
                <w:szCs w:val="20"/>
              </w:rPr>
              <w:t>.</w:t>
            </w:r>
          </w:p>
        </w:tc>
        <w:tc>
          <w:tcPr>
            <w:tcW w:w="2835" w:type="dxa"/>
            <w:tcBorders>
              <w:top w:val="dotted" w:sz="2"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rsidR="005B09A5" w:rsidRPr="00894200" w:rsidRDefault="005B09A5" w:rsidP="00996417">
            <w:pPr>
              <w:jc w:val="center"/>
              <w:rPr>
                <w:rFonts w:cs="Arial"/>
                <w:i/>
                <w:sz w:val="20"/>
                <w:szCs w:val="20"/>
              </w:rPr>
            </w:pPr>
            <w:r w:rsidRPr="00894200">
              <w:rPr>
                <w:rFonts w:cs="Arial"/>
                <w:i/>
                <w:sz w:val="20"/>
                <w:szCs w:val="20"/>
              </w:rPr>
              <w:t>Les contrats d’assurance.</w:t>
            </w:r>
          </w:p>
        </w:tc>
        <w:tc>
          <w:tcPr>
            <w:tcW w:w="2835" w:type="dxa"/>
            <w:tcBorders>
              <w:top w:val="dotted" w:sz="2" w:space="0" w:color="7F7F7F" w:themeColor="text1" w:themeTint="80"/>
              <w:left w:val="single" w:sz="4"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La gestion pour autrui (mères porteuses), la vente d’organes la vente d’armes ou de drogues,…</w:t>
            </w:r>
          </w:p>
        </w:tc>
      </w:tr>
      <w:tr w:rsidR="005B09A5" w:rsidRPr="003E3305" w:rsidTr="001A7B34">
        <w:trPr>
          <w:trHeight w:hRule="exact" w:val="1985"/>
          <w:jc w:val="center"/>
        </w:trPr>
        <w:tc>
          <w:tcPr>
            <w:tcW w:w="2835" w:type="dxa"/>
            <w:tcBorders>
              <w:bottom w:val="dotted" w:sz="2" w:space="0" w:color="7F7F7F" w:themeColor="text1" w:themeTint="80"/>
            </w:tcBorders>
            <w:vAlign w:val="center"/>
          </w:tcPr>
          <w:p w:rsidR="005B09A5" w:rsidRPr="00894200" w:rsidRDefault="006A67BF" w:rsidP="00996417">
            <w:pPr>
              <w:jc w:val="center"/>
              <w:rPr>
                <w:rFonts w:cs="Arial"/>
                <w:b/>
                <w:sz w:val="24"/>
                <w:szCs w:val="24"/>
              </w:rPr>
            </w:pPr>
            <w:r w:rsidRPr="003E3305">
              <w:rPr>
                <w:rFonts w:cs="Arial"/>
                <w:b/>
                <w:sz w:val="24"/>
                <w:szCs w:val="24"/>
              </w:rPr>
              <w:lastRenderedPageBreak/>
              <w:sym w:font="Wingdings 2" w:char="00F0"/>
            </w:r>
            <w:r w:rsidRPr="003E3305">
              <w:rPr>
                <w:rFonts w:cs="Arial"/>
                <w:b/>
                <w:sz w:val="24"/>
                <w:szCs w:val="24"/>
              </w:rPr>
              <w:sym w:font="Wingdings 2" w:char="00F0"/>
            </w:r>
            <w:r w:rsidRPr="003E3305">
              <w:rPr>
                <w:rFonts w:cs="Arial"/>
                <w:b/>
                <w:sz w:val="24"/>
                <w:szCs w:val="24"/>
              </w:rPr>
              <w:t xml:space="preserve"> </w:t>
            </w:r>
            <w:r w:rsidR="005B09A5" w:rsidRPr="00894200">
              <w:rPr>
                <w:rFonts w:cs="Arial"/>
                <w:b/>
                <w:sz w:val="24"/>
                <w:szCs w:val="24"/>
              </w:rPr>
              <w:t xml:space="preserve">Le droit des contrats s’appuie sur le principe du consensualisme. </w:t>
            </w:r>
            <w:r>
              <w:rPr>
                <w:rFonts w:cs="Arial"/>
                <w:b/>
                <w:sz w:val="24"/>
                <w:szCs w:val="24"/>
              </w:rPr>
              <w:t>Expliquer</w:t>
            </w:r>
            <w:r w:rsidR="005B09A5" w:rsidRPr="00894200">
              <w:rPr>
                <w:rFonts w:cs="Arial"/>
                <w:b/>
                <w:sz w:val="24"/>
                <w:szCs w:val="24"/>
              </w:rPr>
              <w:t>.</w:t>
            </w:r>
          </w:p>
        </w:tc>
        <w:tc>
          <w:tcPr>
            <w:tcW w:w="2835" w:type="dxa"/>
            <w:tcBorders>
              <w:bottom w:val="dotted" w:sz="2" w:space="0" w:color="7F7F7F" w:themeColor="text1" w:themeTint="80"/>
            </w:tcBorders>
            <w:vAlign w:val="center"/>
          </w:tcPr>
          <w:p w:rsidR="003E3305" w:rsidRDefault="006A67BF" w:rsidP="003E3305">
            <w:pPr>
              <w:jc w:val="center"/>
              <w:rPr>
                <w:rFonts w:cs="Arial"/>
                <w:b/>
                <w:sz w:val="24"/>
                <w:szCs w:val="24"/>
              </w:rPr>
            </w:pPr>
            <w:r w:rsidRPr="003E3305">
              <w:rPr>
                <w:rFonts w:cs="Arial"/>
                <w:b/>
                <w:sz w:val="24"/>
                <w:szCs w:val="24"/>
              </w:rPr>
              <w:sym w:font="Wingdings 2" w:char="00F0"/>
            </w:r>
            <w:r w:rsidRPr="003E3305">
              <w:rPr>
                <w:rFonts w:cs="Arial"/>
                <w:b/>
                <w:sz w:val="24"/>
                <w:szCs w:val="24"/>
              </w:rPr>
              <w:sym w:font="Wingdings 2" w:char="00F0"/>
            </w:r>
            <w:r w:rsidRPr="003E3305">
              <w:rPr>
                <w:rFonts w:cs="Arial"/>
                <w:b/>
                <w:sz w:val="24"/>
                <w:szCs w:val="24"/>
              </w:rPr>
              <w:sym w:font="Wingdings 2" w:char="00F0"/>
            </w:r>
            <w:r w:rsidRPr="003E3305">
              <w:rPr>
                <w:rFonts w:cs="Arial"/>
                <w:b/>
                <w:sz w:val="24"/>
                <w:szCs w:val="24"/>
              </w:rPr>
              <w:t xml:space="preserve"> </w:t>
            </w:r>
          </w:p>
          <w:p w:rsidR="005B09A5" w:rsidRPr="00894200" w:rsidRDefault="003E3305" w:rsidP="003E3305">
            <w:pPr>
              <w:jc w:val="center"/>
              <w:rPr>
                <w:rFonts w:cs="Arial"/>
                <w:b/>
                <w:sz w:val="24"/>
                <w:szCs w:val="24"/>
              </w:rPr>
            </w:pPr>
            <w:r w:rsidRPr="003E3305">
              <w:rPr>
                <w:rFonts w:cs="Arial"/>
                <w:b/>
                <w:sz w:val="24"/>
                <w:szCs w:val="24"/>
              </w:rPr>
              <w:t xml:space="preserve">Expliquer le dol et ses conséquences. </w:t>
            </w:r>
          </w:p>
        </w:tc>
        <w:tc>
          <w:tcPr>
            <w:tcW w:w="2835" w:type="dxa"/>
            <w:tcBorders>
              <w:bottom w:val="dotted" w:sz="2" w:space="0" w:color="7F7F7F" w:themeColor="text1" w:themeTint="80"/>
            </w:tcBorders>
            <w:vAlign w:val="center"/>
          </w:tcPr>
          <w:p w:rsidR="003E3305" w:rsidRDefault="006A67BF" w:rsidP="00894200">
            <w:pPr>
              <w:jc w:val="center"/>
              <w:rPr>
                <w:rFonts w:cs="Arial"/>
                <w:b/>
                <w:sz w:val="24"/>
                <w:szCs w:val="24"/>
              </w:rPr>
            </w:pPr>
            <w:r w:rsidRPr="003E3305">
              <w:rPr>
                <w:rFonts w:cs="Arial"/>
                <w:b/>
                <w:sz w:val="24"/>
                <w:szCs w:val="24"/>
              </w:rPr>
              <w:sym w:font="Wingdings 2" w:char="00F0"/>
            </w:r>
            <w:r w:rsidRPr="003E3305">
              <w:rPr>
                <w:rFonts w:cs="Arial"/>
                <w:b/>
                <w:sz w:val="24"/>
                <w:szCs w:val="24"/>
              </w:rPr>
              <w:sym w:font="Wingdings 2" w:char="00F0"/>
            </w:r>
            <w:r w:rsidRPr="003E3305">
              <w:rPr>
                <w:rFonts w:cs="Arial"/>
                <w:b/>
                <w:sz w:val="24"/>
                <w:szCs w:val="24"/>
              </w:rPr>
              <w:sym w:font="Wingdings 2" w:char="00F0"/>
            </w:r>
            <w:r w:rsidRPr="003E3305">
              <w:rPr>
                <w:rFonts w:cs="Arial"/>
                <w:b/>
                <w:sz w:val="24"/>
                <w:szCs w:val="24"/>
              </w:rPr>
              <w:t xml:space="preserve"> </w:t>
            </w:r>
          </w:p>
          <w:p w:rsidR="005B09A5" w:rsidRPr="00894200" w:rsidRDefault="006A67BF" w:rsidP="00894200">
            <w:pPr>
              <w:jc w:val="center"/>
              <w:rPr>
                <w:rFonts w:cs="Arial"/>
                <w:b/>
                <w:sz w:val="24"/>
                <w:szCs w:val="24"/>
              </w:rPr>
            </w:pPr>
            <w:r>
              <w:rPr>
                <w:rFonts w:cs="Arial"/>
                <w:b/>
                <w:sz w:val="24"/>
                <w:szCs w:val="24"/>
              </w:rPr>
              <w:t>Distinguer</w:t>
            </w:r>
            <w:r w:rsidR="005B09A5" w:rsidRPr="00894200">
              <w:rPr>
                <w:rFonts w:cs="Arial"/>
                <w:b/>
                <w:sz w:val="24"/>
                <w:szCs w:val="24"/>
              </w:rPr>
              <w:t xml:space="preserve"> résolution et résiliation.</w:t>
            </w:r>
          </w:p>
        </w:tc>
        <w:tc>
          <w:tcPr>
            <w:tcW w:w="2835" w:type="dxa"/>
            <w:tcBorders>
              <w:bottom w:val="dotted" w:sz="2" w:space="0" w:color="7F7F7F" w:themeColor="text1" w:themeTint="80"/>
            </w:tcBorders>
            <w:vAlign w:val="center"/>
          </w:tcPr>
          <w:p w:rsidR="005B09A5" w:rsidRPr="00894200" w:rsidRDefault="006A67BF" w:rsidP="008D48DB">
            <w:pPr>
              <w:jc w:val="center"/>
              <w:rPr>
                <w:rFonts w:cs="Arial"/>
                <w:b/>
                <w:sz w:val="24"/>
                <w:szCs w:val="24"/>
              </w:rPr>
            </w:pPr>
            <w:r w:rsidRPr="003E3305">
              <w:rPr>
                <w:rFonts w:cs="Arial"/>
                <w:b/>
                <w:sz w:val="24"/>
                <w:szCs w:val="24"/>
              </w:rPr>
              <w:sym w:font="Wingdings 2" w:char="00F0"/>
            </w:r>
            <w:r w:rsidRPr="003E3305">
              <w:rPr>
                <w:rFonts w:cs="Arial"/>
                <w:b/>
                <w:sz w:val="24"/>
                <w:szCs w:val="24"/>
              </w:rPr>
              <w:sym w:font="Wingdings 2" w:char="00F0"/>
            </w:r>
            <w:r w:rsidRPr="003E3305">
              <w:rPr>
                <w:rFonts w:cs="Arial"/>
                <w:b/>
                <w:sz w:val="24"/>
                <w:szCs w:val="24"/>
              </w:rPr>
              <w:sym w:font="Wingdings 2" w:char="00F0"/>
            </w:r>
            <w:r w:rsidRPr="003E3305">
              <w:rPr>
                <w:rFonts w:cs="Arial"/>
                <w:b/>
                <w:sz w:val="24"/>
                <w:szCs w:val="24"/>
              </w:rPr>
              <w:t xml:space="preserve"> </w:t>
            </w:r>
            <w:r>
              <w:rPr>
                <w:rFonts w:cs="Arial"/>
                <w:b/>
                <w:sz w:val="24"/>
                <w:szCs w:val="24"/>
              </w:rPr>
              <w:t>Citer</w:t>
            </w:r>
            <w:r w:rsidR="005B09A5" w:rsidRPr="00894200">
              <w:rPr>
                <w:rFonts w:cs="Arial"/>
                <w:b/>
                <w:sz w:val="24"/>
                <w:szCs w:val="24"/>
              </w:rPr>
              <w:t xml:space="preserve"> les trois obligations qui naissent lors de l’exécution d’un contrat</w:t>
            </w:r>
            <w:r w:rsidR="005B09A5" w:rsidRPr="003E3305">
              <w:rPr>
                <w:rFonts w:cs="Arial"/>
                <w:b/>
                <w:sz w:val="24"/>
                <w:szCs w:val="24"/>
              </w:rPr>
              <w:t>.</w:t>
            </w:r>
          </w:p>
        </w:tc>
      </w:tr>
      <w:tr w:rsidR="005B09A5" w:rsidRPr="00894200" w:rsidTr="001A7B34">
        <w:trPr>
          <w:trHeight w:hRule="exact" w:val="1985"/>
          <w:jc w:val="center"/>
        </w:trPr>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Seule la volonté crée le contrat. Le contrat naît d’un simple échange des consentements. L’écrit n’est utilisé qu’à titre de preuve mais n’est pas une condition de validité du contrat.</w:t>
            </w:r>
          </w:p>
        </w:tc>
        <w:tc>
          <w:tcPr>
            <w:tcW w:w="2835" w:type="dxa"/>
            <w:tcBorders>
              <w:top w:val="dotted" w:sz="2" w:space="0" w:color="7F7F7F" w:themeColor="text1" w:themeTint="80"/>
              <w:bottom w:val="single" w:sz="4" w:space="0" w:color="auto"/>
            </w:tcBorders>
            <w:vAlign w:val="center"/>
          </w:tcPr>
          <w:p w:rsidR="005B09A5" w:rsidRPr="00894200" w:rsidRDefault="005B09A5" w:rsidP="00894200">
            <w:pPr>
              <w:jc w:val="center"/>
              <w:rPr>
                <w:rFonts w:cs="Arial"/>
                <w:i/>
                <w:sz w:val="20"/>
                <w:szCs w:val="20"/>
              </w:rPr>
            </w:pPr>
            <w:r w:rsidRPr="00894200">
              <w:rPr>
                <w:rFonts w:cs="Arial"/>
                <w:i/>
                <w:sz w:val="20"/>
                <w:szCs w:val="20"/>
              </w:rPr>
              <w:t xml:space="preserve">Le dol est constitué lorsque l’une des parties au contrat trompe son cocontractant ou garde sous silence un élément important. Si le dol est reconnu par le juge, celui-ci pourra alors prononcer la nullité du contrat </w:t>
            </w:r>
            <w:r w:rsidRPr="00894200">
              <w:rPr>
                <w:rFonts w:cs="Arial"/>
                <w:b/>
                <w:i/>
                <w:sz w:val="20"/>
                <w:szCs w:val="20"/>
              </w:rPr>
              <w:t>(anéantissement rétroactif</w:t>
            </w:r>
            <w:r w:rsidRPr="00894200">
              <w:rPr>
                <w:rFonts w:cs="Arial"/>
                <w:i/>
                <w:sz w:val="20"/>
                <w:szCs w:val="20"/>
              </w:rPr>
              <w:t>).</w:t>
            </w:r>
          </w:p>
        </w:tc>
        <w:tc>
          <w:tcPr>
            <w:tcW w:w="2835" w:type="dxa"/>
            <w:tcBorders>
              <w:top w:val="dotted" w:sz="2" w:space="0" w:color="7F7F7F" w:themeColor="text1" w:themeTint="80"/>
              <w:bottom w:val="single" w:sz="4" w:space="0" w:color="auto"/>
            </w:tcBorders>
            <w:vAlign w:val="center"/>
          </w:tcPr>
          <w:p w:rsidR="005B09A5" w:rsidRPr="00894200" w:rsidRDefault="00894200" w:rsidP="00894200">
            <w:pPr>
              <w:jc w:val="center"/>
              <w:rPr>
                <w:rFonts w:cs="Arial"/>
                <w:i/>
                <w:sz w:val="18"/>
                <w:szCs w:val="18"/>
              </w:rPr>
            </w:pPr>
            <w:r w:rsidRPr="00894200">
              <w:rPr>
                <w:rFonts w:cs="Arial"/>
                <w:i/>
                <w:sz w:val="18"/>
                <w:szCs w:val="18"/>
              </w:rPr>
              <w:t>2 sanctions prononcées par le juge :</w:t>
            </w:r>
            <w:r w:rsidRPr="00894200">
              <w:rPr>
                <w:rFonts w:cs="Arial"/>
                <w:b/>
                <w:i/>
                <w:sz w:val="18"/>
                <w:szCs w:val="18"/>
              </w:rPr>
              <w:t xml:space="preserve"> </w:t>
            </w:r>
            <w:r w:rsidR="005B09A5" w:rsidRPr="00894200">
              <w:rPr>
                <w:rFonts w:cs="Arial"/>
                <w:b/>
                <w:i/>
                <w:sz w:val="18"/>
                <w:szCs w:val="18"/>
              </w:rPr>
              <w:t>La résolution</w:t>
            </w:r>
            <w:r w:rsidR="005B09A5" w:rsidRPr="00894200">
              <w:rPr>
                <w:rFonts w:cs="Arial"/>
                <w:i/>
                <w:sz w:val="18"/>
                <w:szCs w:val="18"/>
              </w:rPr>
              <w:t xml:space="preserve"> est prononcée en cas de problème dans l’exécution d’un contrat à exécution instantanée. Elle a un effet rétroactif. </w:t>
            </w:r>
            <w:r w:rsidR="005B09A5" w:rsidRPr="00894200">
              <w:rPr>
                <w:rFonts w:cs="Arial"/>
                <w:b/>
                <w:i/>
                <w:sz w:val="18"/>
                <w:szCs w:val="18"/>
              </w:rPr>
              <w:t>La résiliation</w:t>
            </w:r>
            <w:r w:rsidR="005B09A5" w:rsidRPr="00894200">
              <w:rPr>
                <w:rFonts w:cs="Arial"/>
                <w:i/>
                <w:sz w:val="18"/>
                <w:szCs w:val="18"/>
              </w:rPr>
              <w:t xml:space="preserve"> est prononcée en cas de problème dans l’exécution d’un contrat à exécution successive. Elle a un effet pour l’avenir.</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 xml:space="preserve">Le contrat </w:t>
            </w:r>
            <w:proofErr w:type="gramStart"/>
            <w:r w:rsidRPr="00894200">
              <w:rPr>
                <w:rFonts w:cs="Arial"/>
                <w:i/>
                <w:sz w:val="20"/>
                <w:szCs w:val="20"/>
              </w:rPr>
              <w:t>a</w:t>
            </w:r>
            <w:proofErr w:type="gramEnd"/>
            <w:r w:rsidRPr="00894200">
              <w:rPr>
                <w:rFonts w:cs="Arial"/>
                <w:i/>
                <w:sz w:val="20"/>
                <w:szCs w:val="20"/>
              </w:rPr>
              <w:t xml:space="preserve"> force obligatoire entre les parties. Une partie ne peut pas rompre le contrat ou le modifier unilatéralement. Les parties doivent exécuter le contrat de bonne foi.</w:t>
            </w:r>
          </w:p>
        </w:tc>
      </w:tr>
      <w:tr w:rsidR="005B09A5" w:rsidRPr="00282037" w:rsidTr="006F626C">
        <w:trPr>
          <w:trHeight w:hRule="exact" w:val="1985"/>
          <w:jc w:val="center"/>
        </w:trPr>
        <w:tc>
          <w:tcPr>
            <w:tcW w:w="2835" w:type="dxa"/>
            <w:tcBorders>
              <w:bottom w:val="dotted" w:sz="2" w:space="0" w:color="7F7F7F" w:themeColor="text1" w:themeTint="80"/>
            </w:tcBorders>
            <w:vAlign w:val="center"/>
          </w:tcPr>
          <w:p w:rsidR="005B09A5" w:rsidRPr="00894200" w:rsidRDefault="006A67BF" w:rsidP="003E3305">
            <w:pPr>
              <w:jc w:val="center"/>
              <w:rPr>
                <w:rFonts w:cs="Arial"/>
                <w:b/>
                <w:sz w:val="24"/>
                <w:szCs w:val="24"/>
              </w:rPr>
            </w:pPr>
            <w:r w:rsidRPr="00282037">
              <w:rPr>
                <w:rFonts w:cs="Arial"/>
                <w:b/>
                <w:sz w:val="24"/>
                <w:szCs w:val="24"/>
              </w:rPr>
              <w:sym w:font="Wingdings 2" w:char="00F0"/>
            </w:r>
            <w:r w:rsidRPr="00282037">
              <w:rPr>
                <w:rFonts w:cs="Arial"/>
                <w:b/>
                <w:sz w:val="24"/>
                <w:szCs w:val="24"/>
              </w:rPr>
              <w:sym w:font="Wingdings 2" w:char="00F0"/>
            </w:r>
            <w:r w:rsidRPr="00282037">
              <w:rPr>
                <w:rFonts w:cs="Arial"/>
                <w:b/>
                <w:sz w:val="24"/>
                <w:szCs w:val="24"/>
              </w:rPr>
              <w:sym w:font="Wingdings 2" w:char="00F0"/>
            </w:r>
            <w:r w:rsidRPr="00282037">
              <w:rPr>
                <w:rFonts w:cs="Arial"/>
                <w:b/>
                <w:sz w:val="24"/>
                <w:szCs w:val="24"/>
              </w:rPr>
              <w:t xml:space="preserve"> </w:t>
            </w:r>
            <w:r w:rsidR="003E3305">
              <w:rPr>
                <w:rFonts w:cs="Arial"/>
                <w:b/>
                <w:sz w:val="24"/>
                <w:szCs w:val="24"/>
              </w:rPr>
              <w:t>Présenter les modalités de</w:t>
            </w:r>
            <w:r w:rsidR="005B09A5" w:rsidRPr="00894200">
              <w:rPr>
                <w:rFonts w:cs="Arial"/>
                <w:b/>
                <w:sz w:val="24"/>
                <w:szCs w:val="24"/>
              </w:rPr>
              <w:t xml:space="preserve"> mise en œuvre </w:t>
            </w:r>
            <w:r w:rsidR="003E3305">
              <w:rPr>
                <w:rFonts w:cs="Arial"/>
                <w:b/>
                <w:sz w:val="24"/>
                <w:szCs w:val="24"/>
              </w:rPr>
              <w:t xml:space="preserve">de </w:t>
            </w:r>
            <w:r w:rsidR="005B09A5" w:rsidRPr="00894200">
              <w:rPr>
                <w:rFonts w:cs="Arial"/>
                <w:b/>
                <w:sz w:val="24"/>
                <w:szCs w:val="24"/>
              </w:rPr>
              <w:t>la responsabilité contractuelle</w:t>
            </w:r>
            <w:r w:rsidR="003E3305">
              <w:rPr>
                <w:rFonts w:cs="Arial"/>
                <w:b/>
                <w:sz w:val="24"/>
                <w:szCs w:val="24"/>
              </w:rPr>
              <w:t>.</w:t>
            </w:r>
          </w:p>
        </w:tc>
        <w:tc>
          <w:tcPr>
            <w:tcW w:w="2835" w:type="dxa"/>
            <w:tcBorders>
              <w:bottom w:val="dotted" w:sz="2" w:space="0" w:color="7F7F7F" w:themeColor="text1" w:themeTint="80"/>
            </w:tcBorders>
            <w:vAlign w:val="center"/>
          </w:tcPr>
          <w:p w:rsidR="005B09A5" w:rsidRPr="00894200" w:rsidRDefault="006A67BF" w:rsidP="003E3305">
            <w:pPr>
              <w:jc w:val="center"/>
              <w:rPr>
                <w:rFonts w:cs="Arial"/>
                <w:b/>
                <w:sz w:val="24"/>
                <w:szCs w:val="24"/>
              </w:rPr>
            </w:pPr>
            <w:r w:rsidRPr="00282037">
              <w:rPr>
                <w:rFonts w:cs="Arial"/>
                <w:b/>
                <w:sz w:val="24"/>
                <w:szCs w:val="24"/>
              </w:rPr>
              <w:sym w:font="Wingdings 2" w:char="00F0"/>
            </w:r>
            <w:r w:rsidRPr="00282037">
              <w:rPr>
                <w:rFonts w:cs="Arial"/>
                <w:b/>
                <w:sz w:val="24"/>
                <w:szCs w:val="24"/>
              </w:rPr>
              <w:sym w:font="Wingdings 2" w:char="00F0"/>
            </w:r>
            <w:r w:rsidR="003E3305" w:rsidRPr="00282037">
              <w:rPr>
                <w:rFonts w:cs="Arial"/>
                <w:b/>
                <w:sz w:val="24"/>
                <w:szCs w:val="24"/>
              </w:rPr>
              <w:t xml:space="preserve"> Lister les s</w:t>
            </w:r>
            <w:r w:rsidR="005B09A5" w:rsidRPr="00894200">
              <w:rPr>
                <w:rFonts w:cs="Arial"/>
                <w:b/>
                <w:sz w:val="24"/>
                <w:szCs w:val="24"/>
              </w:rPr>
              <w:t xml:space="preserve">anctions </w:t>
            </w:r>
            <w:r w:rsidR="003E3305">
              <w:rPr>
                <w:rFonts w:cs="Arial"/>
                <w:b/>
                <w:sz w:val="24"/>
                <w:szCs w:val="24"/>
              </w:rPr>
              <w:t>que le juge peut prononcer si</w:t>
            </w:r>
            <w:r w:rsidR="005B09A5" w:rsidRPr="00894200">
              <w:rPr>
                <w:rFonts w:cs="Arial"/>
                <w:b/>
                <w:sz w:val="24"/>
                <w:szCs w:val="24"/>
              </w:rPr>
              <w:t xml:space="preserve"> la responsabilité contractuelle de l’une des parties est engagée</w:t>
            </w:r>
            <w:r w:rsidR="003E3305">
              <w:rPr>
                <w:rFonts w:cs="Arial"/>
                <w:b/>
                <w:sz w:val="24"/>
                <w:szCs w:val="24"/>
              </w:rPr>
              <w:t>.</w:t>
            </w:r>
          </w:p>
        </w:tc>
        <w:tc>
          <w:tcPr>
            <w:tcW w:w="2835" w:type="dxa"/>
            <w:tcBorders>
              <w:bottom w:val="dotted" w:sz="2" w:space="0" w:color="7F7F7F" w:themeColor="text1" w:themeTint="80"/>
            </w:tcBorders>
            <w:vAlign w:val="center"/>
          </w:tcPr>
          <w:p w:rsidR="005B09A5" w:rsidRPr="00894200" w:rsidRDefault="006A67BF" w:rsidP="00282037">
            <w:pPr>
              <w:jc w:val="center"/>
              <w:rPr>
                <w:rFonts w:cs="Arial"/>
                <w:b/>
                <w:sz w:val="24"/>
                <w:szCs w:val="24"/>
              </w:rPr>
            </w:pPr>
            <w:r w:rsidRPr="00282037">
              <w:rPr>
                <w:rFonts w:cs="Arial"/>
                <w:b/>
                <w:sz w:val="24"/>
                <w:szCs w:val="24"/>
              </w:rPr>
              <w:sym w:font="Wingdings 2" w:char="00F0"/>
            </w:r>
            <w:r w:rsidRPr="00282037">
              <w:rPr>
                <w:rFonts w:cs="Arial"/>
                <w:b/>
                <w:sz w:val="24"/>
                <w:szCs w:val="24"/>
              </w:rPr>
              <w:sym w:font="Wingdings 2" w:char="00F0"/>
            </w:r>
            <w:r w:rsidRPr="00282037">
              <w:rPr>
                <w:rFonts w:cs="Arial"/>
                <w:b/>
                <w:sz w:val="24"/>
                <w:szCs w:val="24"/>
              </w:rPr>
              <w:t xml:space="preserve"> </w:t>
            </w:r>
            <w:r w:rsidR="00282037" w:rsidRPr="00282037">
              <w:rPr>
                <w:rFonts w:cs="Arial"/>
                <w:b/>
                <w:sz w:val="24"/>
                <w:szCs w:val="24"/>
              </w:rPr>
              <w:t>Lister les cas où la partie fautive peut s’exonérer de sa responsabilité civile contractuelle.</w:t>
            </w:r>
          </w:p>
        </w:tc>
        <w:tc>
          <w:tcPr>
            <w:tcW w:w="2835" w:type="dxa"/>
            <w:tcBorders>
              <w:bottom w:val="dotted" w:sz="2" w:space="0" w:color="7F7F7F" w:themeColor="text1" w:themeTint="80"/>
            </w:tcBorders>
            <w:vAlign w:val="center"/>
          </w:tcPr>
          <w:p w:rsidR="005B09A5" w:rsidRPr="00894200" w:rsidRDefault="006A67BF" w:rsidP="00996417">
            <w:pPr>
              <w:jc w:val="center"/>
              <w:rPr>
                <w:rFonts w:cs="Arial"/>
                <w:b/>
                <w:sz w:val="24"/>
                <w:szCs w:val="24"/>
              </w:rPr>
            </w:pPr>
            <w:r w:rsidRPr="00282037">
              <w:rPr>
                <w:rFonts w:cs="Arial"/>
                <w:b/>
                <w:sz w:val="24"/>
                <w:szCs w:val="24"/>
              </w:rPr>
              <w:sym w:font="Wingdings 2" w:char="00F0"/>
            </w:r>
            <w:r w:rsidRPr="00282037">
              <w:rPr>
                <w:rFonts w:cs="Arial"/>
                <w:b/>
                <w:sz w:val="24"/>
                <w:szCs w:val="24"/>
              </w:rPr>
              <w:sym w:font="Wingdings 2" w:char="00F0"/>
            </w:r>
            <w:r w:rsidRPr="00282037">
              <w:rPr>
                <w:rFonts w:cs="Arial"/>
                <w:b/>
                <w:sz w:val="24"/>
                <w:szCs w:val="24"/>
              </w:rPr>
              <w:t xml:space="preserve"> </w:t>
            </w:r>
            <w:r>
              <w:rPr>
                <w:rFonts w:cs="Arial"/>
                <w:b/>
                <w:sz w:val="24"/>
                <w:szCs w:val="24"/>
              </w:rPr>
              <w:t>Préciser</w:t>
            </w:r>
            <w:r w:rsidR="005B09A5" w:rsidRPr="00894200">
              <w:rPr>
                <w:rFonts w:cs="Arial"/>
                <w:b/>
                <w:sz w:val="24"/>
                <w:szCs w:val="24"/>
              </w:rPr>
              <w:t xml:space="preserve"> l’étendue du pouvoir d’interprétation et d’immixtion du juge dans le contrat.</w:t>
            </w:r>
          </w:p>
        </w:tc>
      </w:tr>
      <w:tr w:rsidR="005B09A5" w:rsidRPr="00894200" w:rsidTr="006F626C">
        <w:trPr>
          <w:trHeight w:hRule="exact" w:val="1985"/>
          <w:jc w:val="center"/>
        </w:trPr>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En rapportant la preuve de l’existence du contrat, de la mauvaise exécution ou de l’inexécution du contrat (la faute), d’un dommage et d’un lien de causalité entre le contrat, la faute et le dommage.</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Le juge peut décider soit l’exécution forcée du contrat, soit la résolution ou la résiliation du contrat. Et dans tous les cas, il est possible de demander des dommages et intérêt.</w:t>
            </w:r>
          </w:p>
        </w:tc>
        <w:tc>
          <w:tcPr>
            <w:tcW w:w="2835" w:type="dxa"/>
            <w:tcBorders>
              <w:top w:val="dotted" w:sz="2" w:space="0" w:color="7F7F7F" w:themeColor="text1" w:themeTint="80"/>
              <w:bottom w:val="single" w:sz="4" w:space="0" w:color="auto"/>
            </w:tcBorders>
            <w:vAlign w:val="center"/>
          </w:tcPr>
          <w:p w:rsidR="005B09A5" w:rsidRPr="00894200" w:rsidRDefault="005B09A5" w:rsidP="00282037">
            <w:pPr>
              <w:jc w:val="center"/>
              <w:rPr>
                <w:rFonts w:cs="Arial"/>
                <w:i/>
                <w:sz w:val="20"/>
                <w:szCs w:val="20"/>
              </w:rPr>
            </w:pPr>
            <w:r w:rsidRPr="00894200">
              <w:rPr>
                <w:rFonts w:cs="Arial"/>
                <w:i/>
                <w:sz w:val="20"/>
                <w:szCs w:val="20"/>
              </w:rPr>
              <w:t xml:space="preserve">Il est possible de s’exonérer de sa responsabilité en rapportant la preuve d’un cas de force majeure, de la faute de la victime ou de son insanité d’esprit, de la faute d’un tiers. </w:t>
            </w:r>
          </w:p>
        </w:tc>
        <w:tc>
          <w:tcPr>
            <w:tcW w:w="2835" w:type="dxa"/>
            <w:tcBorders>
              <w:top w:val="dotted" w:sz="2" w:space="0" w:color="7F7F7F" w:themeColor="text1" w:themeTint="80"/>
              <w:bottom w:val="single" w:sz="4" w:space="0" w:color="auto"/>
            </w:tcBorders>
            <w:vAlign w:val="center"/>
          </w:tcPr>
          <w:p w:rsidR="005B09A5" w:rsidRPr="005B70BF" w:rsidRDefault="005B09A5" w:rsidP="005B70BF">
            <w:pPr>
              <w:jc w:val="center"/>
              <w:rPr>
                <w:rFonts w:cs="Arial"/>
                <w:i/>
                <w:sz w:val="18"/>
                <w:szCs w:val="18"/>
              </w:rPr>
            </w:pPr>
            <w:r w:rsidRPr="005B70BF">
              <w:rPr>
                <w:rFonts w:cs="Arial"/>
                <w:i/>
                <w:sz w:val="18"/>
                <w:szCs w:val="18"/>
              </w:rPr>
              <w:t>En principe, le juge n’interprète pas le contrat. Il recherche la commune intention des parties.</w:t>
            </w:r>
            <w:r w:rsidR="00894200" w:rsidRPr="005B70BF">
              <w:rPr>
                <w:rFonts w:cs="Arial"/>
                <w:i/>
                <w:sz w:val="18"/>
                <w:szCs w:val="18"/>
              </w:rPr>
              <w:t xml:space="preserve"> </w:t>
            </w:r>
            <w:r w:rsidRPr="005B70BF">
              <w:rPr>
                <w:rFonts w:cs="Arial"/>
                <w:i/>
                <w:sz w:val="18"/>
                <w:szCs w:val="18"/>
              </w:rPr>
              <w:t xml:space="preserve">Toutefois, si les parties sont en litige ou si le contrat comporte des </w:t>
            </w:r>
            <w:r w:rsidR="00894200" w:rsidRPr="005B70BF">
              <w:rPr>
                <w:rFonts w:cs="Arial"/>
                <w:i/>
                <w:sz w:val="18"/>
                <w:szCs w:val="18"/>
              </w:rPr>
              <w:t xml:space="preserve">lacunes </w:t>
            </w:r>
            <w:r w:rsidRPr="005B70BF">
              <w:rPr>
                <w:rFonts w:cs="Arial"/>
                <w:i/>
                <w:sz w:val="18"/>
                <w:szCs w:val="18"/>
              </w:rPr>
              <w:t>créant un déséquilibre manifeste à l’égard de la partie faible, alors le juge peut interpréter, voire s’immiscer dans le contrat.</w:t>
            </w:r>
          </w:p>
        </w:tc>
      </w:tr>
      <w:tr w:rsidR="005B09A5" w:rsidRPr="00282037" w:rsidTr="006F626C">
        <w:trPr>
          <w:trHeight w:hRule="exact" w:val="1985"/>
          <w:jc w:val="center"/>
        </w:trPr>
        <w:tc>
          <w:tcPr>
            <w:tcW w:w="2835" w:type="dxa"/>
            <w:tcBorders>
              <w:bottom w:val="dotted" w:sz="2" w:space="0" w:color="7F7F7F" w:themeColor="text1" w:themeTint="80"/>
            </w:tcBorders>
            <w:vAlign w:val="center"/>
          </w:tcPr>
          <w:p w:rsidR="005B09A5" w:rsidRPr="00894200" w:rsidRDefault="006A67BF" w:rsidP="00282037">
            <w:pPr>
              <w:jc w:val="center"/>
              <w:rPr>
                <w:rFonts w:cs="Arial"/>
                <w:b/>
                <w:sz w:val="24"/>
                <w:szCs w:val="24"/>
              </w:rPr>
            </w:pPr>
            <w:r w:rsidRPr="00282037">
              <w:rPr>
                <w:rFonts w:cs="Arial"/>
                <w:b/>
                <w:sz w:val="24"/>
                <w:szCs w:val="24"/>
              </w:rPr>
              <w:sym w:font="Wingdings 2" w:char="00F0"/>
            </w:r>
            <w:r w:rsidRPr="00282037">
              <w:rPr>
                <w:rFonts w:cs="Arial"/>
                <w:b/>
                <w:sz w:val="24"/>
                <w:szCs w:val="24"/>
              </w:rPr>
              <w:sym w:font="Wingdings 2" w:char="00F0"/>
            </w:r>
            <w:r w:rsidRPr="00282037">
              <w:rPr>
                <w:rFonts w:cs="Arial"/>
                <w:b/>
                <w:sz w:val="24"/>
                <w:szCs w:val="24"/>
              </w:rPr>
              <w:sym w:font="Wingdings 2" w:char="00F0"/>
            </w:r>
            <w:r w:rsidRPr="00282037">
              <w:rPr>
                <w:rFonts w:cs="Arial"/>
                <w:b/>
                <w:sz w:val="24"/>
                <w:szCs w:val="24"/>
              </w:rPr>
              <w:t xml:space="preserve"> </w:t>
            </w:r>
            <w:r w:rsidR="00282037" w:rsidRPr="00282037">
              <w:rPr>
                <w:rFonts w:cs="Arial"/>
                <w:b/>
                <w:sz w:val="24"/>
                <w:szCs w:val="24"/>
              </w:rPr>
              <w:t>Préciser</w:t>
            </w:r>
            <w:r w:rsidR="005B09A5" w:rsidRPr="00894200">
              <w:rPr>
                <w:rFonts w:cs="Arial"/>
                <w:b/>
                <w:sz w:val="24"/>
                <w:szCs w:val="24"/>
              </w:rPr>
              <w:t xml:space="preserve"> la particularité de la période des pourparlers dans les négociations contractuelles</w:t>
            </w:r>
            <w:r w:rsidR="00282037">
              <w:rPr>
                <w:rFonts w:cs="Arial"/>
                <w:b/>
                <w:sz w:val="24"/>
                <w:szCs w:val="24"/>
              </w:rPr>
              <w:t>.</w:t>
            </w:r>
          </w:p>
        </w:tc>
        <w:tc>
          <w:tcPr>
            <w:tcW w:w="2835" w:type="dxa"/>
            <w:tcBorders>
              <w:bottom w:val="dotted" w:sz="2" w:space="0" w:color="7F7F7F" w:themeColor="text1" w:themeTint="80"/>
            </w:tcBorders>
            <w:vAlign w:val="center"/>
          </w:tcPr>
          <w:p w:rsidR="005B09A5" w:rsidRPr="00894200" w:rsidRDefault="006A67BF" w:rsidP="00282037">
            <w:pPr>
              <w:jc w:val="center"/>
              <w:rPr>
                <w:rFonts w:cs="Arial"/>
                <w:b/>
                <w:sz w:val="24"/>
                <w:szCs w:val="24"/>
              </w:rPr>
            </w:pPr>
            <w:r w:rsidRPr="00282037">
              <w:rPr>
                <w:rFonts w:cs="Arial"/>
                <w:b/>
                <w:sz w:val="24"/>
                <w:szCs w:val="24"/>
              </w:rPr>
              <w:sym w:font="Wingdings 2" w:char="00F0"/>
            </w:r>
            <w:r w:rsidRPr="00282037">
              <w:rPr>
                <w:rFonts w:cs="Arial"/>
                <w:b/>
                <w:sz w:val="24"/>
                <w:szCs w:val="24"/>
              </w:rPr>
              <w:sym w:font="Wingdings 2" w:char="00F0"/>
            </w:r>
            <w:r w:rsidRPr="00282037">
              <w:rPr>
                <w:rFonts w:cs="Arial"/>
                <w:b/>
                <w:sz w:val="24"/>
                <w:szCs w:val="24"/>
              </w:rPr>
              <w:t xml:space="preserve"> </w:t>
            </w:r>
            <w:r w:rsidR="00282037" w:rsidRPr="00282037">
              <w:rPr>
                <w:rFonts w:cs="Arial"/>
                <w:b/>
                <w:sz w:val="24"/>
                <w:szCs w:val="24"/>
              </w:rPr>
              <w:t>Indiquer à</w:t>
            </w:r>
            <w:r w:rsidR="005B09A5" w:rsidRPr="00894200">
              <w:rPr>
                <w:rFonts w:cs="Arial"/>
                <w:b/>
                <w:sz w:val="24"/>
                <w:szCs w:val="24"/>
              </w:rPr>
              <w:t xml:space="preserve"> quelle condition la rupture des pourparlers pourraient devenir abusive</w:t>
            </w:r>
            <w:r w:rsidR="00282037">
              <w:rPr>
                <w:rFonts w:cs="Arial"/>
                <w:b/>
                <w:sz w:val="24"/>
                <w:szCs w:val="24"/>
              </w:rPr>
              <w:t>.</w:t>
            </w:r>
          </w:p>
        </w:tc>
        <w:tc>
          <w:tcPr>
            <w:tcW w:w="2835" w:type="dxa"/>
            <w:tcBorders>
              <w:bottom w:val="dotted" w:sz="2" w:space="0" w:color="7F7F7F" w:themeColor="text1" w:themeTint="80"/>
            </w:tcBorders>
            <w:vAlign w:val="center"/>
          </w:tcPr>
          <w:p w:rsidR="005B09A5" w:rsidRPr="00894200" w:rsidRDefault="006A67BF" w:rsidP="00282037">
            <w:pPr>
              <w:jc w:val="center"/>
              <w:rPr>
                <w:rFonts w:cs="Arial"/>
                <w:b/>
                <w:sz w:val="24"/>
                <w:szCs w:val="24"/>
              </w:rPr>
            </w:pPr>
            <w:r w:rsidRPr="00282037">
              <w:rPr>
                <w:rFonts w:cs="Arial"/>
                <w:b/>
                <w:sz w:val="24"/>
                <w:szCs w:val="24"/>
              </w:rPr>
              <w:sym w:font="Wingdings 2" w:char="00F0"/>
            </w:r>
            <w:r w:rsidRPr="00282037">
              <w:rPr>
                <w:rFonts w:cs="Arial"/>
                <w:b/>
                <w:sz w:val="24"/>
                <w:szCs w:val="24"/>
              </w:rPr>
              <w:t xml:space="preserve"> </w:t>
            </w:r>
            <w:r w:rsidR="00282037" w:rsidRPr="00282037">
              <w:rPr>
                <w:rFonts w:cs="Arial"/>
                <w:b/>
                <w:sz w:val="24"/>
                <w:szCs w:val="24"/>
              </w:rPr>
              <w:t>Déterminer si l</w:t>
            </w:r>
            <w:r w:rsidR="00282037">
              <w:rPr>
                <w:rFonts w:cs="Arial"/>
                <w:b/>
                <w:sz w:val="24"/>
                <w:szCs w:val="24"/>
              </w:rPr>
              <w:t>e cahier des charges est</w:t>
            </w:r>
            <w:r w:rsidR="005B09A5" w:rsidRPr="00894200">
              <w:rPr>
                <w:rFonts w:cs="Arial"/>
                <w:b/>
                <w:sz w:val="24"/>
                <w:szCs w:val="24"/>
              </w:rPr>
              <w:t xml:space="preserve"> une obligation légale</w:t>
            </w:r>
            <w:r w:rsidR="00282037">
              <w:rPr>
                <w:rFonts w:cs="Arial"/>
                <w:b/>
                <w:sz w:val="24"/>
                <w:szCs w:val="24"/>
              </w:rPr>
              <w:t>.</w:t>
            </w:r>
          </w:p>
        </w:tc>
        <w:tc>
          <w:tcPr>
            <w:tcW w:w="2835" w:type="dxa"/>
            <w:tcBorders>
              <w:bottom w:val="dotted" w:sz="2" w:space="0" w:color="7F7F7F" w:themeColor="text1" w:themeTint="80"/>
            </w:tcBorders>
            <w:vAlign w:val="center"/>
          </w:tcPr>
          <w:p w:rsidR="005B09A5" w:rsidRPr="00894200" w:rsidRDefault="006A67BF" w:rsidP="00996417">
            <w:pPr>
              <w:jc w:val="center"/>
              <w:rPr>
                <w:rFonts w:cs="Arial"/>
                <w:b/>
                <w:sz w:val="24"/>
                <w:szCs w:val="24"/>
              </w:rPr>
            </w:pPr>
            <w:r w:rsidRPr="00282037">
              <w:rPr>
                <w:rFonts w:cs="Arial"/>
                <w:b/>
                <w:sz w:val="24"/>
                <w:szCs w:val="24"/>
              </w:rPr>
              <w:sym w:font="Wingdings 2" w:char="00F0"/>
            </w:r>
            <w:r w:rsidRPr="00282037">
              <w:rPr>
                <w:rFonts w:cs="Arial"/>
                <w:b/>
                <w:sz w:val="24"/>
                <w:szCs w:val="24"/>
              </w:rPr>
              <w:t xml:space="preserve"> </w:t>
            </w:r>
            <w:r>
              <w:rPr>
                <w:rFonts w:cs="Arial"/>
                <w:b/>
                <w:sz w:val="24"/>
                <w:szCs w:val="24"/>
              </w:rPr>
              <w:t>Distinguer</w:t>
            </w:r>
            <w:r w:rsidR="005B09A5" w:rsidRPr="00894200">
              <w:rPr>
                <w:rFonts w:cs="Arial"/>
                <w:b/>
                <w:sz w:val="24"/>
                <w:szCs w:val="24"/>
              </w:rPr>
              <w:t xml:space="preserve"> maître d’œuvre et maître d’ouvrage.</w:t>
            </w:r>
          </w:p>
        </w:tc>
      </w:tr>
      <w:tr w:rsidR="005B09A5" w:rsidRPr="00894200" w:rsidTr="006F626C">
        <w:trPr>
          <w:trHeight w:hRule="exact" w:val="1985"/>
          <w:jc w:val="center"/>
        </w:trPr>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5B70BF">
              <w:rPr>
                <w:rFonts w:cs="Arial"/>
                <w:i/>
                <w:sz w:val="18"/>
                <w:szCs w:val="18"/>
              </w:rPr>
              <w:t>C’est la période pendant laquelle les parties sont libres de négocier avec plusieurs entreprises sous quelque forme que ce soit. Le lien contractuel n’est pas encore créé. Il est également possible de rompre à tout moment les pourparlers (sauf rupture brutale)</w:t>
            </w:r>
            <w:r w:rsidRPr="00894200">
              <w:rPr>
                <w:rFonts w:cs="Arial"/>
                <w:i/>
                <w:sz w:val="20"/>
                <w:szCs w:val="20"/>
              </w:rPr>
              <w:t>.</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En principe, les parties sont libres de négocier et d’arrêter la négociation à tout moment, sauf en cas de rupture abusive ; par exemple, si la rupture est trop proche de la date de signature du contrat et sans motif.</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Non, c’est un document fortement conseillé. Mais s’il est élaboré, il devient un des éléments de la relation contractuelle des parties.</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Le maître d’ouvrage est le client tandis que le maître d’œuvre est le prestataire de service.</w:t>
            </w:r>
          </w:p>
        </w:tc>
      </w:tr>
      <w:tr w:rsidR="005B09A5" w:rsidRPr="00282037" w:rsidTr="006F626C">
        <w:trPr>
          <w:trHeight w:hRule="exact" w:val="1985"/>
          <w:jc w:val="center"/>
        </w:trPr>
        <w:tc>
          <w:tcPr>
            <w:tcW w:w="2835" w:type="dxa"/>
            <w:tcBorders>
              <w:bottom w:val="dotted" w:sz="2" w:space="0" w:color="7F7F7F" w:themeColor="text1" w:themeTint="80"/>
            </w:tcBorders>
            <w:vAlign w:val="center"/>
          </w:tcPr>
          <w:p w:rsidR="005B09A5" w:rsidRPr="00894200" w:rsidRDefault="006A67BF" w:rsidP="00282037">
            <w:pPr>
              <w:jc w:val="center"/>
              <w:rPr>
                <w:rFonts w:cs="Arial"/>
                <w:b/>
                <w:sz w:val="24"/>
                <w:szCs w:val="24"/>
              </w:rPr>
            </w:pPr>
            <w:r w:rsidRPr="00282037">
              <w:rPr>
                <w:rFonts w:cs="Arial"/>
                <w:b/>
                <w:sz w:val="24"/>
                <w:szCs w:val="24"/>
              </w:rPr>
              <w:sym w:font="Wingdings 2" w:char="00F0"/>
            </w:r>
            <w:r w:rsidRPr="00282037">
              <w:rPr>
                <w:rFonts w:cs="Arial"/>
                <w:b/>
                <w:sz w:val="24"/>
                <w:szCs w:val="24"/>
              </w:rPr>
              <w:sym w:font="Wingdings 2" w:char="00F0"/>
            </w:r>
            <w:r w:rsidRPr="00282037">
              <w:rPr>
                <w:rFonts w:cs="Arial"/>
                <w:b/>
                <w:sz w:val="24"/>
                <w:szCs w:val="24"/>
              </w:rPr>
              <w:t xml:space="preserve"> </w:t>
            </w:r>
            <w:r w:rsidR="00282037" w:rsidRPr="00282037">
              <w:rPr>
                <w:rFonts w:cs="Arial"/>
                <w:b/>
                <w:sz w:val="24"/>
                <w:szCs w:val="24"/>
              </w:rPr>
              <w:t>Préciser à</w:t>
            </w:r>
            <w:r w:rsidR="005B09A5" w:rsidRPr="00894200">
              <w:rPr>
                <w:rFonts w:cs="Arial"/>
                <w:b/>
                <w:sz w:val="24"/>
                <w:szCs w:val="24"/>
              </w:rPr>
              <w:t xml:space="preserve"> qui incombent le devoir de collaboration et le devoir de recette</w:t>
            </w:r>
            <w:r w:rsidR="00282037">
              <w:rPr>
                <w:rFonts w:cs="Arial"/>
                <w:b/>
                <w:sz w:val="24"/>
                <w:szCs w:val="24"/>
              </w:rPr>
              <w:t>.</w:t>
            </w:r>
          </w:p>
        </w:tc>
        <w:tc>
          <w:tcPr>
            <w:tcW w:w="2835" w:type="dxa"/>
            <w:tcBorders>
              <w:bottom w:val="dotted" w:sz="2" w:space="0" w:color="7F7F7F" w:themeColor="text1" w:themeTint="80"/>
            </w:tcBorders>
            <w:vAlign w:val="center"/>
          </w:tcPr>
          <w:p w:rsidR="005B09A5" w:rsidRPr="00894200" w:rsidRDefault="006A67BF" w:rsidP="00282037">
            <w:pPr>
              <w:jc w:val="center"/>
              <w:rPr>
                <w:rFonts w:cs="Arial"/>
                <w:b/>
                <w:sz w:val="24"/>
                <w:szCs w:val="24"/>
              </w:rPr>
            </w:pPr>
            <w:r w:rsidRPr="00282037">
              <w:rPr>
                <w:rFonts w:cs="Arial"/>
                <w:b/>
                <w:sz w:val="24"/>
                <w:szCs w:val="24"/>
              </w:rPr>
              <w:sym w:font="Wingdings 2" w:char="00F0"/>
            </w:r>
            <w:r w:rsidRPr="00282037">
              <w:rPr>
                <w:rFonts w:cs="Arial"/>
                <w:b/>
                <w:sz w:val="24"/>
                <w:szCs w:val="24"/>
              </w:rPr>
              <w:sym w:font="Wingdings 2" w:char="00F0"/>
            </w:r>
            <w:r w:rsidRPr="00282037">
              <w:rPr>
                <w:rFonts w:cs="Arial"/>
                <w:b/>
                <w:sz w:val="24"/>
                <w:szCs w:val="24"/>
              </w:rPr>
              <w:t xml:space="preserve"> </w:t>
            </w:r>
            <w:r w:rsidR="00282037">
              <w:rPr>
                <w:rFonts w:cs="Arial"/>
                <w:b/>
                <w:sz w:val="24"/>
                <w:szCs w:val="24"/>
              </w:rPr>
              <w:t>Préciser à</w:t>
            </w:r>
            <w:r w:rsidR="005B09A5" w:rsidRPr="00894200">
              <w:rPr>
                <w:rFonts w:cs="Arial"/>
                <w:b/>
                <w:sz w:val="24"/>
                <w:szCs w:val="24"/>
              </w:rPr>
              <w:t xml:space="preserve"> qui incombent le devoir de conseil et le devoir de délivrance</w:t>
            </w:r>
            <w:r w:rsidR="004C0F95">
              <w:rPr>
                <w:rFonts w:cs="Arial"/>
                <w:b/>
                <w:sz w:val="24"/>
                <w:szCs w:val="24"/>
              </w:rPr>
              <w:t>.</w:t>
            </w:r>
          </w:p>
        </w:tc>
        <w:tc>
          <w:tcPr>
            <w:tcW w:w="2835" w:type="dxa"/>
            <w:tcBorders>
              <w:bottom w:val="dotted" w:sz="2" w:space="0" w:color="7F7F7F" w:themeColor="text1" w:themeTint="80"/>
            </w:tcBorders>
            <w:vAlign w:val="center"/>
          </w:tcPr>
          <w:p w:rsidR="005B09A5" w:rsidRPr="00894200" w:rsidRDefault="006A67BF" w:rsidP="00282037">
            <w:pPr>
              <w:jc w:val="center"/>
              <w:rPr>
                <w:rFonts w:cs="Arial"/>
                <w:b/>
                <w:sz w:val="24"/>
                <w:szCs w:val="24"/>
              </w:rPr>
            </w:pPr>
            <w:r w:rsidRPr="00282037">
              <w:rPr>
                <w:rFonts w:cs="Arial"/>
                <w:b/>
                <w:sz w:val="24"/>
                <w:szCs w:val="24"/>
              </w:rPr>
              <w:sym w:font="Wingdings 2" w:char="00F0"/>
            </w:r>
            <w:r w:rsidRPr="00282037">
              <w:rPr>
                <w:rFonts w:cs="Arial"/>
                <w:b/>
                <w:sz w:val="24"/>
                <w:szCs w:val="24"/>
              </w:rPr>
              <w:t xml:space="preserve"> </w:t>
            </w:r>
            <w:r w:rsidR="00282037" w:rsidRPr="00282037">
              <w:rPr>
                <w:rFonts w:cs="Arial"/>
                <w:b/>
                <w:sz w:val="24"/>
                <w:szCs w:val="24"/>
              </w:rPr>
              <w:t>Définir le</w:t>
            </w:r>
            <w:r w:rsidR="005B09A5" w:rsidRPr="00894200">
              <w:rPr>
                <w:rFonts w:cs="Arial"/>
                <w:b/>
                <w:sz w:val="24"/>
                <w:szCs w:val="24"/>
              </w:rPr>
              <w:t xml:space="preserve"> nom de domaine</w:t>
            </w:r>
            <w:r w:rsidR="00282037">
              <w:rPr>
                <w:rFonts w:cs="Arial"/>
                <w:b/>
                <w:sz w:val="24"/>
                <w:szCs w:val="24"/>
              </w:rPr>
              <w:t>.</w:t>
            </w:r>
          </w:p>
        </w:tc>
        <w:tc>
          <w:tcPr>
            <w:tcW w:w="2835" w:type="dxa"/>
            <w:tcBorders>
              <w:bottom w:val="dotted" w:sz="2" w:space="0" w:color="7F7F7F" w:themeColor="text1" w:themeTint="80"/>
              <w:right w:val="single" w:sz="4" w:space="0" w:color="7F7F7F" w:themeColor="text1" w:themeTint="80"/>
            </w:tcBorders>
            <w:vAlign w:val="center"/>
          </w:tcPr>
          <w:p w:rsidR="005B09A5" w:rsidRPr="00894200" w:rsidRDefault="006A67BF" w:rsidP="00996417">
            <w:pPr>
              <w:jc w:val="center"/>
              <w:rPr>
                <w:rFonts w:cs="Arial"/>
                <w:b/>
                <w:sz w:val="24"/>
                <w:szCs w:val="24"/>
              </w:rPr>
            </w:pPr>
            <w:r w:rsidRPr="00282037">
              <w:rPr>
                <w:rFonts w:cs="Arial"/>
                <w:b/>
                <w:sz w:val="24"/>
                <w:szCs w:val="24"/>
              </w:rPr>
              <w:sym w:font="Wingdings 2" w:char="00F0"/>
            </w:r>
            <w:r w:rsidRPr="00282037">
              <w:rPr>
                <w:rFonts w:cs="Arial"/>
                <w:b/>
                <w:sz w:val="24"/>
                <w:szCs w:val="24"/>
              </w:rPr>
              <w:t xml:space="preserve"> </w:t>
            </w:r>
            <w:r>
              <w:rPr>
                <w:rFonts w:cs="Arial"/>
                <w:b/>
                <w:sz w:val="24"/>
                <w:szCs w:val="24"/>
              </w:rPr>
              <w:t>Citer</w:t>
            </w:r>
            <w:r w:rsidR="005B09A5" w:rsidRPr="00894200">
              <w:rPr>
                <w:rFonts w:cs="Arial"/>
                <w:b/>
                <w:sz w:val="24"/>
                <w:szCs w:val="24"/>
              </w:rPr>
              <w:t xml:space="preserve"> le nom de l’organisme international assurant la gestion des noms de domaine (DNS)</w:t>
            </w:r>
            <w:r w:rsidR="00282037">
              <w:rPr>
                <w:rFonts w:cs="Arial"/>
                <w:b/>
                <w:sz w:val="24"/>
                <w:szCs w:val="24"/>
              </w:rPr>
              <w:t>.</w:t>
            </w:r>
          </w:p>
        </w:tc>
      </w:tr>
      <w:tr w:rsidR="005B09A5" w:rsidRPr="004C0F95" w:rsidTr="005239BF">
        <w:trPr>
          <w:trHeight w:hRule="exact" w:val="1985"/>
          <w:jc w:val="center"/>
        </w:trPr>
        <w:tc>
          <w:tcPr>
            <w:tcW w:w="2835" w:type="dxa"/>
            <w:tcBorders>
              <w:top w:val="dotted" w:sz="2" w:space="0" w:color="7F7F7F" w:themeColor="text1" w:themeTint="80"/>
              <w:bottom w:val="single" w:sz="4" w:space="0" w:color="auto"/>
            </w:tcBorders>
            <w:vAlign w:val="center"/>
          </w:tcPr>
          <w:p w:rsidR="005B09A5" w:rsidRPr="00894200" w:rsidRDefault="005B09A5" w:rsidP="00282037">
            <w:pPr>
              <w:jc w:val="center"/>
              <w:rPr>
                <w:rFonts w:cs="Arial"/>
                <w:i/>
                <w:sz w:val="20"/>
                <w:szCs w:val="20"/>
              </w:rPr>
            </w:pPr>
            <w:r w:rsidRPr="00894200">
              <w:rPr>
                <w:rFonts w:cs="Arial"/>
                <w:i/>
                <w:sz w:val="20"/>
                <w:szCs w:val="20"/>
              </w:rPr>
              <w:t>Ces deux obligations incombent au maître d’ouvrage</w:t>
            </w:r>
            <w:r w:rsidR="00282037">
              <w:rPr>
                <w:rFonts w:cs="Arial"/>
                <w:i/>
                <w:sz w:val="20"/>
                <w:szCs w:val="20"/>
              </w:rPr>
              <w:t xml:space="preserve"> (client).</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Ces deux obligations incombent au maître d’œuvre</w:t>
            </w:r>
            <w:r w:rsidR="00282037">
              <w:rPr>
                <w:rFonts w:cs="Arial"/>
                <w:i/>
                <w:sz w:val="20"/>
                <w:szCs w:val="20"/>
              </w:rPr>
              <w:t xml:space="preserve"> (prestataire de services informatiques)</w:t>
            </w:r>
            <w:r w:rsidRPr="00894200">
              <w:rPr>
                <w:rFonts w:cs="Arial"/>
                <w:i/>
                <w:sz w:val="20"/>
                <w:szCs w:val="20"/>
              </w:rPr>
              <w:t>.</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C’est la dénomination d’un site internet. Il est la représentation alphanumérique de l’adresse IP de l’hébergeur du site.</w:t>
            </w:r>
          </w:p>
        </w:tc>
        <w:tc>
          <w:tcPr>
            <w:tcW w:w="2835" w:type="dxa"/>
            <w:tcBorders>
              <w:top w:val="dotted" w:sz="2" w:space="0" w:color="7F7F7F" w:themeColor="text1" w:themeTint="80"/>
              <w:bottom w:val="single" w:sz="4" w:space="0" w:color="auto"/>
              <w:right w:val="single" w:sz="4" w:space="0" w:color="7F7F7F" w:themeColor="text1" w:themeTint="80"/>
            </w:tcBorders>
            <w:vAlign w:val="center"/>
          </w:tcPr>
          <w:p w:rsidR="005B09A5" w:rsidRPr="00894200" w:rsidRDefault="005B09A5" w:rsidP="00996417">
            <w:pPr>
              <w:jc w:val="center"/>
              <w:rPr>
                <w:rFonts w:cs="Arial"/>
                <w:i/>
                <w:sz w:val="20"/>
                <w:szCs w:val="20"/>
                <w:lang w:val="en-US"/>
              </w:rPr>
            </w:pPr>
            <w:proofErr w:type="spellStart"/>
            <w:r w:rsidRPr="00894200">
              <w:rPr>
                <w:rFonts w:cs="Arial"/>
                <w:i/>
                <w:sz w:val="20"/>
                <w:szCs w:val="20"/>
                <w:lang w:val="en-US"/>
              </w:rPr>
              <w:t>C’est</w:t>
            </w:r>
            <w:proofErr w:type="spellEnd"/>
            <w:r w:rsidRPr="00894200">
              <w:rPr>
                <w:rFonts w:cs="Arial"/>
                <w:i/>
                <w:sz w:val="20"/>
                <w:szCs w:val="20"/>
                <w:lang w:val="en-US"/>
              </w:rPr>
              <w:t xml:space="preserve"> </w:t>
            </w:r>
            <w:proofErr w:type="spellStart"/>
            <w:r w:rsidRPr="00894200">
              <w:rPr>
                <w:rFonts w:cs="Arial"/>
                <w:i/>
                <w:sz w:val="20"/>
                <w:szCs w:val="20"/>
                <w:lang w:val="en-US"/>
              </w:rPr>
              <w:t>l’ICANN</w:t>
            </w:r>
            <w:proofErr w:type="spellEnd"/>
            <w:r w:rsidRPr="00894200">
              <w:rPr>
                <w:rFonts w:cs="Arial"/>
                <w:i/>
                <w:sz w:val="20"/>
                <w:szCs w:val="20"/>
                <w:lang w:val="en-US"/>
              </w:rPr>
              <w:t>.</w:t>
            </w:r>
          </w:p>
          <w:p w:rsidR="005B09A5" w:rsidRPr="00894200" w:rsidRDefault="005B09A5" w:rsidP="00996417">
            <w:pPr>
              <w:jc w:val="center"/>
              <w:rPr>
                <w:rFonts w:cs="Arial"/>
                <w:i/>
                <w:sz w:val="20"/>
                <w:szCs w:val="20"/>
                <w:lang w:val="en-US"/>
              </w:rPr>
            </w:pPr>
            <w:r w:rsidRPr="00894200">
              <w:rPr>
                <w:rFonts w:cs="Arial"/>
                <w:i/>
                <w:sz w:val="20"/>
                <w:szCs w:val="20"/>
                <w:lang w:val="en-US"/>
              </w:rPr>
              <w:t>(Internet Corporation for Assigned Names and Numbers)</w:t>
            </w:r>
          </w:p>
        </w:tc>
      </w:tr>
      <w:tr w:rsidR="005B09A5" w:rsidRPr="00282037" w:rsidTr="005239BF">
        <w:trPr>
          <w:trHeight w:hRule="exact" w:val="1985"/>
          <w:jc w:val="center"/>
        </w:trPr>
        <w:tc>
          <w:tcPr>
            <w:tcW w:w="2835" w:type="dxa"/>
            <w:tcBorders>
              <w:bottom w:val="dotted" w:sz="2" w:space="0" w:color="auto"/>
            </w:tcBorders>
            <w:vAlign w:val="center"/>
          </w:tcPr>
          <w:p w:rsidR="005B09A5" w:rsidRPr="00894200" w:rsidRDefault="006A67BF" w:rsidP="00996417">
            <w:pPr>
              <w:jc w:val="center"/>
              <w:rPr>
                <w:rFonts w:cs="Arial"/>
                <w:b/>
                <w:sz w:val="24"/>
                <w:szCs w:val="24"/>
              </w:rPr>
            </w:pPr>
            <w:r w:rsidRPr="00282037">
              <w:rPr>
                <w:rFonts w:cs="Arial"/>
                <w:b/>
                <w:sz w:val="24"/>
                <w:szCs w:val="24"/>
              </w:rPr>
              <w:lastRenderedPageBreak/>
              <w:sym w:font="Wingdings 2" w:char="00F0"/>
            </w:r>
            <w:r w:rsidRPr="00282037">
              <w:rPr>
                <w:rFonts w:cs="Arial"/>
                <w:b/>
                <w:sz w:val="24"/>
                <w:szCs w:val="24"/>
              </w:rPr>
              <w:t xml:space="preserve"> </w:t>
            </w:r>
            <w:r w:rsidR="005B09A5" w:rsidRPr="00894200">
              <w:rPr>
                <w:rFonts w:cs="Arial"/>
                <w:b/>
                <w:sz w:val="24"/>
                <w:szCs w:val="24"/>
              </w:rPr>
              <w:t>La CNIL s’occupe de la gestion des noms de domaine en .</w:t>
            </w:r>
            <w:proofErr w:type="spellStart"/>
            <w:r w:rsidR="005B09A5" w:rsidRPr="00894200">
              <w:rPr>
                <w:rFonts w:cs="Arial"/>
                <w:b/>
                <w:sz w:val="24"/>
                <w:szCs w:val="24"/>
              </w:rPr>
              <w:t>fr</w:t>
            </w:r>
            <w:proofErr w:type="spellEnd"/>
            <w:r w:rsidR="005B09A5" w:rsidRPr="00894200">
              <w:rPr>
                <w:rFonts w:cs="Arial"/>
                <w:b/>
                <w:sz w:val="24"/>
                <w:szCs w:val="24"/>
              </w:rPr>
              <w:t>. Vrai ou Faux ?</w:t>
            </w:r>
          </w:p>
        </w:tc>
        <w:tc>
          <w:tcPr>
            <w:tcW w:w="2835" w:type="dxa"/>
            <w:tcBorders>
              <w:bottom w:val="dotted" w:sz="2" w:space="0" w:color="auto"/>
            </w:tcBorders>
            <w:vAlign w:val="center"/>
          </w:tcPr>
          <w:p w:rsidR="005B09A5" w:rsidRPr="00894200" w:rsidRDefault="006A67BF" w:rsidP="00996417">
            <w:pPr>
              <w:jc w:val="center"/>
              <w:rPr>
                <w:rFonts w:cs="Arial"/>
                <w:b/>
                <w:sz w:val="24"/>
                <w:szCs w:val="24"/>
              </w:rPr>
            </w:pPr>
            <w:r w:rsidRPr="00282037">
              <w:rPr>
                <w:rFonts w:cs="Arial"/>
                <w:b/>
                <w:sz w:val="24"/>
                <w:szCs w:val="24"/>
              </w:rPr>
              <w:sym w:font="Wingdings 2" w:char="00F0"/>
            </w:r>
            <w:r w:rsidRPr="00282037">
              <w:rPr>
                <w:rFonts w:cs="Arial"/>
                <w:b/>
                <w:sz w:val="24"/>
                <w:szCs w:val="24"/>
              </w:rPr>
              <w:t xml:space="preserve"> </w:t>
            </w:r>
            <w:r w:rsidR="005B09A5" w:rsidRPr="00894200">
              <w:rPr>
                <w:rFonts w:cs="Arial"/>
                <w:b/>
                <w:sz w:val="24"/>
                <w:szCs w:val="24"/>
              </w:rPr>
              <w:t>L’AFNIC ne gère que l’extension territoriale .</w:t>
            </w:r>
            <w:proofErr w:type="spellStart"/>
            <w:r w:rsidR="005B09A5" w:rsidRPr="00894200">
              <w:rPr>
                <w:rFonts w:cs="Arial"/>
                <w:b/>
                <w:sz w:val="24"/>
                <w:szCs w:val="24"/>
              </w:rPr>
              <w:t>fr</w:t>
            </w:r>
            <w:proofErr w:type="spellEnd"/>
            <w:r w:rsidR="005B09A5" w:rsidRPr="00894200">
              <w:rPr>
                <w:rFonts w:cs="Arial"/>
                <w:b/>
                <w:sz w:val="24"/>
                <w:szCs w:val="24"/>
              </w:rPr>
              <w:t>. Vrai ou Faux ?</w:t>
            </w:r>
          </w:p>
        </w:tc>
        <w:tc>
          <w:tcPr>
            <w:tcW w:w="2835" w:type="dxa"/>
            <w:tcBorders>
              <w:bottom w:val="dotted" w:sz="2" w:space="0" w:color="auto"/>
            </w:tcBorders>
            <w:vAlign w:val="center"/>
          </w:tcPr>
          <w:p w:rsidR="005B09A5" w:rsidRPr="00894200" w:rsidRDefault="006A67BF" w:rsidP="004C0F95">
            <w:pPr>
              <w:jc w:val="center"/>
              <w:rPr>
                <w:rFonts w:cs="Arial"/>
                <w:b/>
                <w:sz w:val="24"/>
                <w:szCs w:val="24"/>
              </w:rPr>
            </w:pPr>
            <w:r w:rsidRPr="00282037">
              <w:rPr>
                <w:rFonts w:cs="Arial"/>
                <w:b/>
                <w:sz w:val="24"/>
                <w:szCs w:val="24"/>
              </w:rPr>
              <w:sym w:font="Wingdings 2" w:char="00F0"/>
            </w:r>
            <w:r w:rsidRPr="00282037">
              <w:rPr>
                <w:rFonts w:cs="Arial"/>
                <w:b/>
                <w:sz w:val="24"/>
                <w:szCs w:val="24"/>
              </w:rPr>
              <w:sym w:font="Wingdings 2" w:char="00F0"/>
            </w:r>
            <w:r w:rsidRPr="00282037">
              <w:rPr>
                <w:rFonts w:cs="Arial"/>
                <w:b/>
                <w:sz w:val="24"/>
                <w:szCs w:val="24"/>
              </w:rPr>
              <w:t xml:space="preserve"> </w:t>
            </w:r>
            <w:r w:rsidR="005B09A5" w:rsidRPr="00894200">
              <w:rPr>
                <w:rFonts w:cs="Arial"/>
                <w:b/>
                <w:sz w:val="24"/>
                <w:szCs w:val="24"/>
              </w:rPr>
              <w:t xml:space="preserve">Il existe deux catégories de nom de domaine de 1er niveau (TLD, ou Top </w:t>
            </w:r>
            <w:proofErr w:type="spellStart"/>
            <w:r w:rsidR="005B09A5" w:rsidRPr="00894200">
              <w:rPr>
                <w:rFonts w:cs="Arial"/>
                <w:b/>
                <w:sz w:val="24"/>
                <w:szCs w:val="24"/>
              </w:rPr>
              <w:t>Level</w:t>
            </w:r>
            <w:proofErr w:type="spellEnd"/>
            <w:r w:rsidR="005B09A5" w:rsidRPr="00894200">
              <w:rPr>
                <w:rFonts w:cs="Arial"/>
                <w:b/>
                <w:sz w:val="24"/>
                <w:szCs w:val="24"/>
              </w:rPr>
              <w:t xml:space="preserve"> Domain). </w:t>
            </w:r>
            <w:r w:rsidR="004C0F95">
              <w:rPr>
                <w:rFonts w:cs="Arial"/>
                <w:b/>
                <w:sz w:val="24"/>
                <w:szCs w:val="24"/>
              </w:rPr>
              <w:t>Préciser l</w:t>
            </w:r>
            <w:r w:rsidR="005B09A5" w:rsidRPr="00894200">
              <w:rPr>
                <w:rFonts w:cs="Arial"/>
                <w:b/>
                <w:sz w:val="24"/>
                <w:szCs w:val="24"/>
              </w:rPr>
              <w:t>esquels</w:t>
            </w:r>
            <w:r w:rsidR="004C0F95">
              <w:rPr>
                <w:rFonts w:cs="Arial"/>
                <w:b/>
                <w:sz w:val="24"/>
                <w:szCs w:val="24"/>
              </w:rPr>
              <w:t>.</w:t>
            </w:r>
          </w:p>
        </w:tc>
        <w:tc>
          <w:tcPr>
            <w:tcW w:w="2835" w:type="dxa"/>
            <w:tcBorders>
              <w:bottom w:val="dotted" w:sz="2" w:space="0" w:color="auto"/>
            </w:tcBorders>
            <w:vAlign w:val="center"/>
          </w:tcPr>
          <w:p w:rsidR="005B09A5" w:rsidRPr="00894200" w:rsidRDefault="006A67BF" w:rsidP="00282037">
            <w:pPr>
              <w:jc w:val="center"/>
              <w:rPr>
                <w:rFonts w:cs="Arial"/>
                <w:b/>
                <w:sz w:val="24"/>
                <w:szCs w:val="24"/>
              </w:rPr>
            </w:pPr>
            <w:r w:rsidRPr="00282037">
              <w:rPr>
                <w:rFonts w:cs="Arial"/>
                <w:b/>
                <w:sz w:val="24"/>
                <w:szCs w:val="24"/>
              </w:rPr>
              <w:sym w:font="Wingdings 2" w:char="00F0"/>
            </w:r>
            <w:r w:rsidRPr="00282037">
              <w:rPr>
                <w:rFonts w:cs="Arial"/>
                <w:b/>
                <w:sz w:val="24"/>
                <w:szCs w:val="24"/>
              </w:rPr>
              <w:sym w:font="Wingdings 2" w:char="00F0"/>
            </w:r>
            <w:r w:rsidRPr="00282037">
              <w:rPr>
                <w:rFonts w:cs="Arial"/>
                <w:b/>
                <w:sz w:val="24"/>
                <w:szCs w:val="24"/>
              </w:rPr>
              <w:t xml:space="preserve"> </w:t>
            </w:r>
            <w:r w:rsidR="00282037" w:rsidRPr="00282037">
              <w:rPr>
                <w:rFonts w:cs="Arial"/>
                <w:b/>
                <w:sz w:val="24"/>
                <w:szCs w:val="24"/>
              </w:rPr>
              <w:t xml:space="preserve">Présenter </w:t>
            </w:r>
            <w:r w:rsidR="005B09A5" w:rsidRPr="00894200">
              <w:rPr>
                <w:rFonts w:cs="Arial"/>
                <w:b/>
                <w:sz w:val="24"/>
                <w:szCs w:val="24"/>
              </w:rPr>
              <w:t>les règles d’attribution des noms de domaine</w:t>
            </w:r>
            <w:r w:rsidR="005B70BF">
              <w:rPr>
                <w:rFonts w:cs="Arial"/>
                <w:b/>
                <w:sz w:val="24"/>
                <w:szCs w:val="24"/>
              </w:rPr>
              <w:t xml:space="preserve"> (</w:t>
            </w:r>
            <w:proofErr w:type="spellStart"/>
            <w:r w:rsidR="005B70BF">
              <w:rPr>
                <w:rFonts w:cs="Arial"/>
                <w:b/>
                <w:sz w:val="24"/>
                <w:szCs w:val="24"/>
              </w:rPr>
              <w:t>NdeD</w:t>
            </w:r>
            <w:proofErr w:type="spellEnd"/>
            <w:r w:rsidR="005B70BF">
              <w:rPr>
                <w:rFonts w:cs="Arial"/>
                <w:b/>
                <w:sz w:val="24"/>
                <w:szCs w:val="24"/>
              </w:rPr>
              <w:t>)</w:t>
            </w:r>
            <w:r w:rsidR="00282037">
              <w:rPr>
                <w:rFonts w:cs="Arial"/>
                <w:b/>
                <w:sz w:val="24"/>
                <w:szCs w:val="24"/>
              </w:rPr>
              <w:t>.</w:t>
            </w:r>
          </w:p>
        </w:tc>
      </w:tr>
      <w:tr w:rsidR="005B09A5" w:rsidRPr="00894200" w:rsidTr="005239BF">
        <w:trPr>
          <w:trHeight w:hRule="exact" w:val="1985"/>
          <w:jc w:val="center"/>
        </w:trPr>
        <w:tc>
          <w:tcPr>
            <w:tcW w:w="2835" w:type="dxa"/>
            <w:tcBorders>
              <w:top w:val="dotted" w:sz="2" w:space="0" w:color="auto"/>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 xml:space="preserve">FAUX, c’est l’AFNIC </w:t>
            </w:r>
          </w:p>
          <w:p w:rsidR="005B09A5" w:rsidRPr="00894200" w:rsidRDefault="005B09A5" w:rsidP="00996417">
            <w:pPr>
              <w:jc w:val="center"/>
              <w:rPr>
                <w:rFonts w:cs="Arial"/>
                <w:i/>
                <w:sz w:val="20"/>
                <w:szCs w:val="20"/>
              </w:rPr>
            </w:pPr>
            <w:r w:rsidRPr="00894200">
              <w:rPr>
                <w:rFonts w:cs="Arial"/>
                <w:i/>
                <w:sz w:val="20"/>
                <w:szCs w:val="20"/>
              </w:rPr>
              <w:t>(</w:t>
            </w:r>
            <w:r w:rsidRPr="00894200">
              <w:rPr>
                <w:sz w:val="20"/>
                <w:szCs w:val="20"/>
              </w:rPr>
              <w:t>Association française pour le nommage internet en coopération)</w:t>
            </w:r>
          </w:p>
        </w:tc>
        <w:tc>
          <w:tcPr>
            <w:tcW w:w="2835" w:type="dxa"/>
            <w:tcBorders>
              <w:top w:val="dotted" w:sz="2" w:space="0" w:color="auto"/>
              <w:bottom w:val="single" w:sz="4" w:space="0" w:color="auto"/>
            </w:tcBorders>
            <w:vAlign w:val="center"/>
          </w:tcPr>
          <w:p w:rsidR="005B09A5" w:rsidRPr="00894200" w:rsidRDefault="005B09A5" w:rsidP="00282037">
            <w:pPr>
              <w:jc w:val="center"/>
              <w:rPr>
                <w:rFonts w:cs="Arial"/>
                <w:i/>
                <w:sz w:val="20"/>
                <w:szCs w:val="20"/>
              </w:rPr>
            </w:pPr>
            <w:r w:rsidRPr="00894200">
              <w:rPr>
                <w:rFonts w:cs="Arial"/>
                <w:i/>
                <w:sz w:val="20"/>
                <w:szCs w:val="20"/>
              </w:rPr>
              <w:t xml:space="preserve">Faux, elle gère aussi les extensions de la Réunion, de Wallis et Futuna, </w:t>
            </w:r>
            <w:r w:rsidR="00282037">
              <w:rPr>
                <w:rFonts w:cs="Arial"/>
                <w:i/>
                <w:sz w:val="20"/>
                <w:szCs w:val="20"/>
              </w:rPr>
              <w:t>d</w:t>
            </w:r>
            <w:r w:rsidRPr="00894200">
              <w:rPr>
                <w:rFonts w:cs="Arial"/>
                <w:i/>
                <w:sz w:val="20"/>
                <w:szCs w:val="20"/>
              </w:rPr>
              <w:t>e Saint Pierre-et-Miquelon, des Terres australes, de Mayotte. Elle gère également de nouvelles extensions (le .paris par exemple).</w:t>
            </w:r>
          </w:p>
        </w:tc>
        <w:tc>
          <w:tcPr>
            <w:tcW w:w="2835" w:type="dxa"/>
            <w:tcBorders>
              <w:top w:val="dotted" w:sz="2" w:space="0" w:color="auto"/>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 xml:space="preserve">Il existe les extensions génériques, les </w:t>
            </w:r>
            <w:proofErr w:type="spellStart"/>
            <w:r w:rsidRPr="00894200">
              <w:rPr>
                <w:rFonts w:cs="Arial"/>
                <w:i/>
                <w:sz w:val="20"/>
                <w:szCs w:val="20"/>
              </w:rPr>
              <w:t>gTLD</w:t>
            </w:r>
            <w:proofErr w:type="spellEnd"/>
            <w:r w:rsidRPr="00894200">
              <w:rPr>
                <w:rFonts w:cs="Arial"/>
                <w:i/>
                <w:sz w:val="20"/>
                <w:szCs w:val="20"/>
              </w:rPr>
              <w:t xml:space="preserve"> (.</w:t>
            </w:r>
            <w:proofErr w:type="spellStart"/>
            <w:r w:rsidRPr="00894200">
              <w:rPr>
                <w:rFonts w:cs="Arial"/>
                <w:i/>
                <w:sz w:val="20"/>
                <w:szCs w:val="20"/>
              </w:rPr>
              <w:t>com</w:t>
            </w:r>
            <w:proofErr w:type="spellEnd"/>
            <w:r w:rsidRPr="00894200">
              <w:rPr>
                <w:rFonts w:cs="Arial"/>
                <w:i/>
                <w:sz w:val="20"/>
                <w:szCs w:val="20"/>
              </w:rPr>
              <w:t>, .net, .</w:t>
            </w:r>
            <w:proofErr w:type="spellStart"/>
            <w:r w:rsidRPr="00894200">
              <w:rPr>
                <w:rFonts w:cs="Arial"/>
                <w:i/>
                <w:sz w:val="20"/>
                <w:szCs w:val="20"/>
              </w:rPr>
              <w:t>edu</w:t>
            </w:r>
            <w:proofErr w:type="spellEnd"/>
            <w:r w:rsidRPr="00894200">
              <w:rPr>
                <w:rFonts w:cs="Arial"/>
                <w:i/>
                <w:sz w:val="20"/>
                <w:szCs w:val="20"/>
              </w:rPr>
              <w:t xml:space="preserve">,…) et les extensions  territoriales, les </w:t>
            </w:r>
            <w:proofErr w:type="spellStart"/>
            <w:r w:rsidRPr="00894200">
              <w:rPr>
                <w:rFonts w:cs="Arial"/>
                <w:i/>
                <w:sz w:val="20"/>
                <w:szCs w:val="20"/>
              </w:rPr>
              <w:t>ccTLD</w:t>
            </w:r>
            <w:proofErr w:type="spellEnd"/>
            <w:r w:rsidRPr="00894200">
              <w:rPr>
                <w:rFonts w:cs="Arial"/>
                <w:i/>
                <w:sz w:val="20"/>
                <w:szCs w:val="20"/>
              </w:rPr>
              <w:t>, (.</w:t>
            </w:r>
            <w:proofErr w:type="spellStart"/>
            <w:r w:rsidRPr="00894200">
              <w:rPr>
                <w:rFonts w:cs="Arial"/>
                <w:i/>
                <w:sz w:val="20"/>
                <w:szCs w:val="20"/>
              </w:rPr>
              <w:t>fr</w:t>
            </w:r>
            <w:proofErr w:type="spellEnd"/>
            <w:r w:rsidRPr="00894200">
              <w:rPr>
                <w:rFonts w:cs="Arial"/>
                <w:i/>
                <w:sz w:val="20"/>
                <w:szCs w:val="20"/>
              </w:rPr>
              <w:t>, .ca, .us,…).</w:t>
            </w:r>
          </w:p>
        </w:tc>
        <w:tc>
          <w:tcPr>
            <w:tcW w:w="2835" w:type="dxa"/>
            <w:tcBorders>
              <w:top w:val="dotted" w:sz="2" w:space="0" w:color="auto"/>
              <w:bottom w:val="single" w:sz="4" w:space="0" w:color="auto"/>
            </w:tcBorders>
            <w:vAlign w:val="center"/>
          </w:tcPr>
          <w:p w:rsidR="005B09A5" w:rsidRPr="005B70BF" w:rsidRDefault="005B70BF" w:rsidP="005B70BF">
            <w:pPr>
              <w:jc w:val="center"/>
              <w:rPr>
                <w:rFonts w:cs="Arial"/>
                <w:i/>
                <w:sz w:val="18"/>
                <w:szCs w:val="18"/>
              </w:rPr>
            </w:pPr>
            <w:r w:rsidRPr="005B70BF">
              <w:rPr>
                <w:rFonts w:cs="Arial"/>
                <w:i/>
                <w:sz w:val="18"/>
                <w:szCs w:val="18"/>
              </w:rPr>
              <w:t>Il</w:t>
            </w:r>
            <w:r w:rsidR="005B09A5" w:rsidRPr="005B70BF">
              <w:rPr>
                <w:rFonts w:cs="Arial"/>
                <w:i/>
                <w:sz w:val="18"/>
                <w:szCs w:val="18"/>
              </w:rPr>
              <w:t xml:space="preserve"> faut d’abord choisir un </w:t>
            </w:r>
            <w:proofErr w:type="spellStart"/>
            <w:r w:rsidRPr="005B70BF">
              <w:rPr>
                <w:rFonts w:cs="Arial"/>
                <w:i/>
                <w:sz w:val="18"/>
                <w:szCs w:val="18"/>
              </w:rPr>
              <w:t>NdeD</w:t>
            </w:r>
            <w:proofErr w:type="spellEnd"/>
            <w:r w:rsidR="005B09A5" w:rsidRPr="005B70BF">
              <w:rPr>
                <w:rFonts w:cs="Arial"/>
                <w:i/>
                <w:sz w:val="18"/>
                <w:szCs w:val="18"/>
              </w:rPr>
              <w:t xml:space="preserve"> respectant les règles de syntaxe sur internet. Puis il faut vérifier qu’il est libre </w:t>
            </w:r>
            <w:r w:rsidRPr="005B70BF">
              <w:rPr>
                <w:rFonts w:cs="Arial"/>
                <w:i/>
                <w:sz w:val="18"/>
                <w:szCs w:val="18"/>
              </w:rPr>
              <w:t>sur la</w:t>
            </w:r>
            <w:r w:rsidR="005B09A5" w:rsidRPr="005B70BF">
              <w:rPr>
                <w:rFonts w:cs="Arial"/>
                <w:i/>
                <w:sz w:val="18"/>
                <w:szCs w:val="18"/>
              </w:rPr>
              <w:t xml:space="preserve"> base de données </w:t>
            </w:r>
            <w:r w:rsidRPr="005B70BF">
              <w:rPr>
                <w:rFonts w:cs="Arial"/>
                <w:i/>
                <w:sz w:val="18"/>
                <w:szCs w:val="18"/>
              </w:rPr>
              <w:t xml:space="preserve">choisie </w:t>
            </w:r>
            <w:r w:rsidR="005B09A5" w:rsidRPr="005B70BF">
              <w:rPr>
                <w:rFonts w:cs="Arial"/>
                <w:i/>
                <w:sz w:val="18"/>
                <w:szCs w:val="18"/>
              </w:rPr>
              <w:t>(</w:t>
            </w:r>
            <w:proofErr w:type="spellStart"/>
            <w:r w:rsidR="005B09A5" w:rsidRPr="005B70BF">
              <w:rPr>
                <w:rFonts w:cs="Arial"/>
                <w:i/>
                <w:sz w:val="18"/>
                <w:szCs w:val="18"/>
              </w:rPr>
              <w:t>Internic</w:t>
            </w:r>
            <w:proofErr w:type="spellEnd"/>
            <w:r w:rsidR="005B09A5" w:rsidRPr="005B70BF">
              <w:rPr>
                <w:rFonts w:cs="Arial"/>
                <w:i/>
                <w:sz w:val="18"/>
                <w:szCs w:val="18"/>
              </w:rPr>
              <w:t xml:space="preserve"> ou Whois). Si c’est le cas, la règle est alors celle du « 1</w:t>
            </w:r>
            <w:r w:rsidR="005B09A5" w:rsidRPr="005B70BF">
              <w:rPr>
                <w:rFonts w:cs="Arial"/>
                <w:i/>
                <w:sz w:val="18"/>
                <w:szCs w:val="18"/>
                <w:vertAlign w:val="superscript"/>
              </w:rPr>
              <w:t>er</w:t>
            </w:r>
            <w:r w:rsidR="005B09A5" w:rsidRPr="005B70BF">
              <w:rPr>
                <w:rFonts w:cs="Arial"/>
                <w:i/>
                <w:sz w:val="18"/>
                <w:szCs w:val="18"/>
              </w:rPr>
              <w:t xml:space="preserve"> arrivée, 1</w:t>
            </w:r>
            <w:r w:rsidR="005B09A5" w:rsidRPr="005B70BF">
              <w:rPr>
                <w:rFonts w:cs="Arial"/>
                <w:i/>
                <w:sz w:val="18"/>
                <w:szCs w:val="18"/>
                <w:vertAlign w:val="superscript"/>
              </w:rPr>
              <w:t>er</w:t>
            </w:r>
            <w:r w:rsidR="005B09A5" w:rsidRPr="005B70BF">
              <w:rPr>
                <w:rFonts w:cs="Arial"/>
                <w:i/>
                <w:sz w:val="18"/>
                <w:szCs w:val="18"/>
              </w:rPr>
              <w:t xml:space="preserve"> servi ». Il faut </w:t>
            </w:r>
            <w:r w:rsidRPr="005B70BF">
              <w:rPr>
                <w:rFonts w:cs="Arial"/>
                <w:i/>
                <w:sz w:val="18"/>
                <w:szCs w:val="18"/>
              </w:rPr>
              <w:t>alors</w:t>
            </w:r>
            <w:r w:rsidR="005B09A5" w:rsidRPr="005B70BF">
              <w:rPr>
                <w:rFonts w:cs="Arial"/>
                <w:i/>
                <w:sz w:val="18"/>
                <w:szCs w:val="18"/>
              </w:rPr>
              <w:t xml:space="preserve"> procéder rapidement à l’enregistrement du </w:t>
            </w:r>
            <w:proofErr w:type="spellStart"/>
            <w:r w:rsidRPr="005B70BF">
              <w:rPr>
                <w:rFonts w:cs="Arial"/>
                <w:i/>
                <w:sz w:val="18"/>
                <w:szCs w:val="18"/>
              </w:rPr>
              <w:t>NdeD</w:t>
            </w:r>
            <w:proofErr w:type="spellEnd"/>
            <w:r w:rsidRPr="005B70BF">
              <w:rPr>
                <w:rFonts w:cs="Arial"/>
                <w:i/>
                <w:sz w:val="18"/>
                <w:szCs w:val="18"/>
              </w:rPr>
              <w:t>.</w:t>
            </w:r>
          </w:p>
        </w:tc>
      </w:tr>
      <w:tr w:rsidR="005B09A5" w:rsidRPr="00282037" w:rsidTr="005239BF">
        <w:trPr>
          <w:trHeight w:hRule="exact" w:val="1985"/>
          <w:jc w:val="center"/>
        </w:trPr>
        <w:tc>
          <w:tcPr>
            <w:tcW w:w="2835" w:type="dxa"/>
            <w:tcBorders>
              <w:bottom w:val="dotted" w:sz="4" w:space="0" w:color="auto"/>
            </w:tcBorders>
            <w:vAlign w:val="center"/>
          </w:tcPr>
          <w:p w:rsidR="005B09A5" w:rsidRPr="00894200" w:rsidRDefault="006A67BF" w:rsidP="00996417">
            <w:pPr>
              <w:jc w:val="center"/>
              <w:rPr>
                <w:rFonts w:cs="Arial"/>
                <w:b/>
                <w:sz w:val="24"/>
                <w:szCs w:val="24"/>
              </w:rPr>
            </w:pPr>
            <w:r w:rsidRPr="00282037">
              <w:rPr>
                <w:rFonts w:cs="Arial"/>
                <w:b/>
                <w:sz w:val="24"/>
                <w:szCs w:val="24"/>
              </w:rPr>
              <w:sym w:font="Wingdings 2" w:char="00F0"/>
            </w:r>
            <w:r w:rsidRPr="00282037">
              <w:rPr>
                <w:rFonts w:cs="Arial"/>
                <w:b/>
                <w:sz w:val="24"/>
                <w:szCs w:val="24"/>
              </w:rPr>
              <w:sym w:font="Wingdings 2" w:char="00F0"/>
            </w:r>
            <w:r w:rsidRPr="00282037">
              <w:rPr>
                <w:rFonts w:cs="Arial"/>
                <w:b/>
                <w:sz w:val="24"/>
                <w:szCs w:val="24"/>
              </w:rPr>
              <w:t xml:space="preserve"> </w:t>
            </w:r>
            <w:r>
              <w:rPr>
                <w:rFonts w:cs="Arial"/>
                <w:b/>
                <w:sz w:val="24"/>
                <w:szCs w:val="24"/>
              </w:rPr>
              <w:t>Rappeler</w:t>
            </w:r>
            <w:r w:rsidR="005B09A5" w:rsidRPr="00894200">
              <w:rPr>
                <w:rFonts w:cs="Arial"/>
                <w:b/>
                <w:sz w:val="24"/>
                <w:szCs w:val="24"/>
              </w:rPr>
              <w:t xml:space="preserve"> la procédure d’enregistrement d’un nom de domaine.</w:t>
            </w:r>
          </w:p>
        </w:tc>
        <w:tc>
          <w:tcPr>
            <w:tcW w:w="2835" w:type="dxa"/>
            <w:tcBorders>
              <w:bottom w:val="dotted" w:sz="4" w:space="0" w:color="auto"/>
            </w:tcBorders>
            <w:vAlign w:val="center"/>
          </w:tcPr>
          <w:p w:rsidR="005B09A5" w:rsidRPr="00894200" w:rsidRDefault="006A67BF" w:rsidP="00282037">
            <w:pPr>
              <w:jc w:val="center"/>
              <w:rPr>
                <w:rFonts w:cs="Arial"/>
                <w:b/>
                <w:sz w:val="24"/>
                <w:szCs w:val="24"/>
              </w:rPr>
            </w:pPr>
            <w:r w:rsidRPr="00282037">
              <w:rPr>
                <w:rFonts w:cs="Arial"/>
                <w:b/>
                <w:sz w:val="24"/>
                <w:szCs w:val="24"/>
              </w:rPr>
              <w:sym w:font="Wingdings 2" w:char="00F0"/>
            </w:r>
            <w:r w:rsidRPr="00282037">
              <w:rPr>
                <w:rFonts w:cs="Arial"/>
                <w:b/>
                <w:sz w:val="24"/>
                <w:szCs w:val="24"/>
              </w:rPr>
              <w:sym w:font="Wingdings 2" w:char="00F0"/>
            </w:r>
            <w:r w:rsidRPr="00282037">
              <w:rPr>
                <w:rFonts w:cs="Arial"/>
                <w:b/>
                <w:sz w:val="24"/>
                <w:szCs w:val="24"/>
              </w:rPr>
              <w:sym w:font="Wingdings 2" w:char="00F0"/>
            </w:r>
            <w:r w:rsidRPr="00282037">
              <w:rPr>
                <w:rFonts w:cs="Arial"/>
                <w:b/>
                <w:sz w:val="24"/>
                <w:szCs w:val="24"/>
              </w:rPr>
              <w:t xml:space="preserve"> </w:t>
            </w:r>
            <w:r w:rsidR="00282037" w:rsidRPr="00282037">
              <w:rPr>
                <w:rFonts w:cs="Arial"/>
                <w:b/>
                <w:sz w:val="24"/>
                <w:szCs w:val="24"/>
              </w:rPr>
              <w:t>Expliquer c</w:t>
            </w:r>
            <w:r w:rsidR="005B09A5" w:rsidRPr="00894200">
              <w:rPr>
                <w:rFonts w:cs="Arial"/>
                <w:b/>
                <w:sz w:val="24"/>
                <w:szCs w:val="24"/>
              </w:rPr>
              <w:t>omment prouver la concurrence déloyale entre les noms de domaine suivants : e</w:t>
            </w:r>
            <w:r w:rsidR="005B09A5" w:rsidRPr="00282037">
              <w:rPr>
                <w:rFonts w:cs="Arial"/>
                <w:b/>
                <w:sz w:val="24"/>
                <w:szCs w:val="24"/>
              </w:rPr>
              <w:t>c</w:t>
            </w:r>
            <w:r w:rsidR="005B09A5" w:rsidRPr="00894200">
              <w:rPr>
                <w:rFonts w:cs="Arial"/>
                <w:b/>
                <w:sz w:val="24"/>
                <w:szCs w:val="24"/>
              </w:rPr>
              <w:t>lipse.fr et e</w:t>
            </w:r>
            <w:r w:rsidR="005B09A5" w:rsidRPr="00282037">
              <w:rPr>
                <w:rFonts w:cs="Arial"/>
                <w:b/>
                <w:sz w:val="24"/>
                <w:szCs w:val="24"/>
              </w:rPr>
              <w:t>cc</w:t>
            </w:r>
            <w:r w:rsidR="005B09A5" w:rsidRPr="00894200">
              <w:rPr>
                <w:rFonts w:cs="Arial"/>
                <w:b/>
                <w:sz w:val="24"/>
                <w:szCs w:val="24"/>
              </w:rPr>
              <w:t>lipse.fr.</w:t>
            </w:r>
          </w:p>
        </w:tc>
        <w:tc>
          <w:tcPr>
            <w:tcW w:w="2835" w:type="dxa"/>
            <w:tcBorders>
              <w:bottom w:val="dotted" w:sz="4" w:space="0" w:color="auto"/>
            </w:tcBorders>
            <w:vAlign w:val="center"/>
          </w:tcPr>
          <w:p w:rsidR="005B09A5" w:rsidRPr="00894200" w:rsidRDefault="006A67BF" w:rsidP="00282037">
            <w:pPr>
              <w:jc w:val="center"/>
              <w:rPr>
                <w:rFonts w:cs="Arial"/>
                <w:b/>
                <w:sz w:val="24"/>
                <w:szCs w:val="24"/>
              </w:rPr>
            </w:pPr>
            <w:r w:rsidRPr="00282037">
              <w:rPr>
                <w:rFonts w:cs="Arial"/>
                <w:b/>
                <w:sz w:val="24"/>
                <w:szCs w:val="24"/>
              </w:rPr>
              <w:sym w:font="Wingdings 2" w:char="00F0"/>
            </w:r>
            <w:r w:rsidRPr="00282037">
              <w:rPr>
                <w:rFonts w:cs="Arial"/>
                <w:b/>
                <w:sz w:val="24"/>
                <w:szCs w:val="24"/>
              </w:rPr>
              <w:sym w:font="Wingdings 2" w:char="00F0"/>
            </w:r>
            <w:r w:rsidRPr="00282037">
              <w:rPr>
                <w:rFonts w:cs="Arial"/>
                <w:b/>
                <w:sz w:val="24"/>
                <w:szCs w:val="24"/>
              </w:rPr>
              <w:t xml:space="preserve"> </w:t>
            </w:r>
            <w:r w:rsidR="00282037">
              <w:rPr>
                <w:rFonts w:cs="Arial"/>
                <w:b/>
                <w:sz w:val="24"/>
                <w:szCs w:val="24"/>
              </w:rPr>
              <w:t xml:space="preserve">Présenter </w:t>
            </w:r>
            <w:r w:rsidR="005B09A5" w:rsidRPr="00894200">
              <w:rPr>
                <w:rFonts w:cs="Arial"/>
                <w:b/>
                <w:sz w:val="24"/>
                <w:szCs w:val="24"/>
              </w:rPr>
              <w:t>le cybersquatting</w:t>
            </w:r>
            <w:r w:rsidR="00282037">
              <w:rPr>
                <w:rFonts w:cs="Arial"/>
                <w:b/>
                <w:sz w:val="24"/>
                <w:szCs w:val="24"/>
              </w:rPr>
              <w:t>.</w:t>
            </w:r>
          </w:p>
        </w:tc>
        <w:tc>
          <w:tcPr>
            <w:tcW w:w="2835" w:type="dxa"/>
            <w:tcBorders>
              <w:bottom w:val="dotted" w:sz="4" w:space="0" w:color="auto"/>
            </w:tcBorders>
            <w:vAlign w:val="center"/>
          </w:tcPr>
          <w:p w:rsidR="005B09A5" w:rsidRPr="00282037" w:rsidRDefault="006A67BF" w:rsidP="00282037">
            <w:pPr>
              <w:jc w:val="center"/>
              <w:rPr>
                <w:rFonts w:cs="Arial"/>
                <w:b/>
                <w:sz w:val="23"/>
                <w:szCs w:val="23"/>
              </w:rPr>
            </w:pPr>
            <w:r w:rsidRPr="00282037">
              <w:rPr>
                <w:rFonts w:cs="Arial"/>
                <w:b/>
                <w:sz w:val="23"/>
                <w:szCs w:val="23"/>
              </w:rPr>
              <w:sym w:font="Wingdings 2" w:char="00F0"/>
            </w:r>
            <w:r w:rsidRPr="00282037">
              <w:rPr>
                <w:rFonts w:cs="Arial"/>
                <w:b/>
                <w:sz w:val="23"/>
                <w:szCs w:val="23"/>
              </w:rPr>
              <w:sym w:font="Wingdings 2" w:char="00F0"/>
            </w:r>
            <w:r w:rsidRPr="00282037">
              <w:rPr>
                <w:rFonts w:cs="Arial"/>
                <w:b/>
                <w:sz w:val="23"/>
                <w:szCs w:val="23"/>
              </w:rPr>
              <w:sym w:font="Wingdings 2" w:char="00F0"/>
            </w:r>
            <w:r w:rsidRPr="00282037">
              <w:rPr>
                <w:rFonts w:cs="Arial"/>
                <w:b/>
                <w:sz w:val="23"/>
                <w:szCs w:val="23"/>
              </w:rPr>
              <w:t xml:space="preserve"> </w:t>
            </w:r>
            <w:r w:rsidR="005B09A5" w:rsidRPr="00282037">
              <w:rPr>
                <w:rFonts w:cs="Arial"/>
                <w:b/>
                <w:sz w:val="23"/>
                <w:szCs w:val="23"/>
              </w:rPr>
              <w:t xml:space="preserve">En cas de conflit entre un nom de domaine et une marque, </w:t>
            </w:r>
            <w:r w:rsidR="00282037" w:rsidRPr="00282037">
              <w:rPr>
                <w:rFonts w:cs="Arial"/>
                <w:b/>
                <w:sz w:val="23"/>
                <w:szCs w:val="23"/>
              </w:rPr>
              <w:t xml:space="preserve">déterminer </w:t>
            </w:r>
            <w:r w:rsidR="005B09A5" w:rsidRPr="00282037">
              <w:rPr>
                <w:rFonts w:cs="Arial"/>
                <w:b/>
                <w:sz w:val="23"/>
                <w:szCs w:val="23"/>
              </w:rPr>
              <w:t xml:space="preserve"> l’issu</w:t>
            </w:r>
            <w:r w:rsidR="00282037" w:rsidRPr="00282037">
              <w:rPr>
                <w:rFonts w:cs="Arial"/>
                <w:b/>
                <w:sz w:val="23"/>
                <w:szCs w:val="23"/>
              </w:rPr>
              <w:t>e</w:t>
            </w:r>
            <w:r w:rsidR="005B09A5" w:rsidRPr="00282037">
              <w:rPr>
                <w:rFonts w:cs="Arial"/>
                <w:b/>
                <w:sz w:val="23"/>
                <w:szCs w:val="23"/>
              </w:rPr>
              <w:t xml:space="preserve"> du conflit si la marque a été déposée avant le nom de domaine</w:t>
            </w:r>
            <w:r w:rsidR="00282037" w:rsidRPr="00282037">
              <w:rPr>
                <w:rFonts w:cs="Arial"/>
                <w:b/>
                <w:sz w:val="23"/>
                <w:szCs w:val="23"/>
              </w:rPr>
              <w:t>.</w:t>
            </w:r>
          </w:p>
        </w:tc>
      </w:tr>
      <w:tr w:rsidR="005B09A5" w:rsidRPr="00894200" w:rsidTr="005239BF">
        <w:trPr>
          <w:trHeight w:hRule="exact" w:val="1985"/>
          <w:jc w:val="center"/>
        </w:trPr>
        <w:tc>
          <w:tcPr>
            <w:tcW w:w="2835" w:type="dxa"/>
            <w:tcBorders>
              <w:top w:val="dotted" w:sz="4" w:space="0" w:color="auto"/>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1/ L’auteur du site internet doit vérifier lui-même la disponibilité du nom de domaine,</w:t>
            </w:r>
          </w:p>
          <w:p w:rsidR="005B09A5" w:rsidRPr="00894200" w:rsidRDefault="005B09A5" w:rsidP="00996417">
            <w:pPr>
              <w:jc w:val="center"/>
              <w:rPr>
                <w:rFonts w:cs="Arial"/>
                <w:i/>
                <w:sz w:val="20"/>
                <w:szCs w:val="20"/>
              </w:rPr>
            </w:pPr>
            <w:r w:rsidRPr="00894200">
              <w:rPr>
                <w:rFonts w:cs="Arial"/>
                <w:i/>
                <w:sz w:val="20"/>
                <w:szCs w:val="20"/>
              </w:rPr>
              <w:t>2/ il doit ensuite s’’adresser à un bureau d’enregistrement,</w:t>
            </w:r>
          </w:p>
          <w:p w:rsidR="005B09A5" w:rsidRPr="00894200" w:rsidRDefault="005B09A5" w:rsidP="00996417">
            <w:pPr>
              <w:jc w:val="center"/>
              <w:rPr>
                <w:rFonts w:cs="Arial"/>
                <w:i/>
                <w:sz w:val="20"/>
                <w:szCs w:val="20"/>
              </w:rPr>
            </w:pPr>
            <w:r w:rsidRPr="00894200">
              <w:rPr>
                <w:rFonts w:cs="Arial"/>
                <w:i/>
                <w:sz w:val="20"/>
                <w:szCs w:val="20"/>
              </w:rPr>
              <w:t>3/ Adresser la demande à l’Ale FNIC.</w:t>
            </w:r>
          </w:p>
        </w:tc>
        <w:tc>
          <w:tcPr>
            <w:tcW w:w="2835" w:type="dxa"/>
            <w:tcBorders>
              <w:top w:val="dotted" w:sz="4" w:space="0" w:color="auto"/>
              <w:bottom w:val="single" w:sz="4" w:space="0" w:color="auto"/>
            </w:tcBorders>
            <w:vAlign w:val="center"/>
          </w:tcPr>
          <w:p w:rsidR="005B09A5" w:rsidRPr="005B70BF" w:rsidRDefault="005B09A5" w:rsidP="005B70BF">
            <w:pPr>
              <w:jc w:val="center"/>
              <w:rPr>
                <w:rFonts w:cs="Arial"/>
                <w:i/>
                <w:sz w:val="18"/>
                <w:szCs w:val="18"/>
              </w:rPr>
            </w:pPr>
            <w:r w:rsidRPr="005B70BF">
              <w:rPr>
                <w:rFonts w:cs="Arial"/>
                <w:i/>
                <w:sz w:val="18"/>
                <w:szCs w:val="18"/>
              </w:rPr>
              <w:t xml:space="preserve">Il faut prouver la </w:t>
            </w:r>
            <w:r w:rsidR="005B70BF" w:rsidRPr="005B70BF">
              <w:rPr>
                <w:rFonts w:cs="Arial"/>
                <w:i/>
                <w:sz w:val="18"/>
                <w:szCs w:val="18"/>
              </w:rPr>
              <w:t>faute (</w:t>
            </w:r>
            <w:r w:rsidRPr="005B70BF">
              <w:rPr>
                <w:rFonts w:cs="Arial"/>
                <w:i/>
                <w:sz w:val="18"/>
                <w:szCs w:val="18"/>
              </w:rPr>
              <w:t>similitude des signes, la similitude des spécialités des concurrents et la similitude des zones géographiques d’influence des sites</w:t>
            </w:r>
            <w:r w:rsidR="005B70BF" w:rsidRPr="005B70BF">
              <w:rPr>
                <w:rFonts w:cs="Arial"/>
                <w:i/>
                <w:sz w:val="18"/>
                <w:szCs w:val="18"/>
              </w:rPr>
              <w:t>), le</w:t>
            </w:r>
            <w:r w:rsidRPr="005B70BF">
              <w:rPr>
                <w:rFonts w:cs="Arial"/>
                <w:i/>
                <w:sz w:val="18"/>
                <w:szCs w:val="18"/>
              </w:rPr>
              <w:t xml:space="preserve"> dommage et</w:t>
            </w:r>
            <w:r w:rsidR="005B70BF" w:rsidRPr="005B70BF">
              <w:rPr>
                <w:rFonts w:cs="Arial"/>
                <w:i/>
                <w:sz w:val="18"/>
                <w:szCs w:val="18"/>
              </w:rPr>
              <w:t xml:space="preserve"> le</w:t>
            </w:r>
            <w:r w:rsidRPr="005B70BF">
              <w:rPr>
                <w:rFonts w:cs="Arial"/>
                <w:i/>
                <w:sz w:val="18"/>
                <w:szCs w:val="18"/>
              </w:rPr>
              <w:t xml:space="preserve"> lien de causalité entre la faute et le dommage (application de l’article 1382 du code civil).</w:t>
            </w:r>
          </w:p>
        </w:tc>
        <w:tc>
          <w:tcPr>
            <w:tcW w:w="2835" w:type="dxa"/>
            <w:tcBorders>
              <w:top w:val="dotted" w:sz="4" w:space="0" w:color="auto"/>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Le cybersquatting est la situation dans laquelle un tiers enregistre un nom de domaine faisant référence à une marque ou une entreprise concurrente dans le but de profiter de sa notoriété ou pour le revendre.</w:t>
            </w:r>
          </w:p>
        </w:tc>
        <w:tc>
          <w:tcPr>
            <w:tcW w:w="2835" w:type="dxa"/>
            <w:tcBorders>
              <w:top w:val="dotted" w:sz="4" w:space="0" w:color="auto"/>
              <w:bottom w:val="single" w:sz="4" w:space="0" w:color="auto"/>
            </w:tcBorders>
            <w:vAlign w:val="center"/>
          </w:tcPr>
          <w:p w:rsidR="005B09A5" w:rsidRPr="005B70BF" w:rsidRDefault="005B70BF" w:rsidP="005B70BF">
            <w:pPr>
              <w:jc w:val="center"/>
              <w:rPr>
                <w:rFonts w:cs="Arial"/>
                <w:i/>
                <w:sz w:val="18"/>
                <w:szCs w:val="18"/>
              </w:rPr>
            </w:pPr>
            <w:r w:rsidRPr="005B70BF">
              <w:rPr>
                <w:rFonts w:cs="Arial"/>
                <w:i/>
                <w:sz w:val="18"/>
                <w:szCs w:val="18"/>
              </w:rPr>
              <w:t>On</w:t>
            </w:r>
            <w:r w:rsidR="005B09A5" w:rsidRPr="005B70BF">
              <w:rPr>
                <w:rFonts w:cs="Arial"/>
                <w:i/>
                <w:sz w:val="18"/>
                <w:szCs w:val="18"/>
              </w:rPr>
              <w:t xml:space="preserve"> applique la règle de l’antériorité. Si la marque a été déposée à l’INPI avant que le nom de domaine n’ait été déposé à l’AFNIC, alors le propriétaire de la marque peut demander la restitution du </w:t>
            </w:r>
            <w:r>
              <w:rPr>
                <w:rFonts w:cs="Arial"/>
                <w:i/>
                <w:sz w:val="18"/>
                <w:szCs w:val="18"/>
              </w:rPr>
              <w:t>nom de domaine</w:t>
            </w:r>
            <w:r w:rsidR="005B09A5" w:rsidRPr="005B70BF">
              <w:rPr>
                <w:rFonts w:cs="Arial"/>
                <w:i/>
                <w:sz w:val="18"/>
                <w:szCs w:val="18"/>
              </w:rPr>
              <w:t xml:space="preserve"> à son profit en engageant une action en contrefaçon.</w:t>
            </w:r>
          </w:p>
        </w:tc>
      </w:tr>
      <w:tr w:rsidR="005B09A5" w:rsidRPr="00282037" w:rsidTr="005239BF">
        <w:trPr>
          <w:trHeight w:hRule="exact" w:val="1985"/>
          <w:jc w:val="center"/>
        </w:trPr>
        <w:tc>
          <w:tcPr>
            <w:tcW w:w="2835" w:type="dxa"/>
            <w:tcBorders>
              <w:bottom w:val="dotted" w:sz="2" w:space="0" w:color="auto"/>
            </w:tcBorders>
            <w:vAlign w:val="center"/>
          </w:tcPr>
          <w:p w:rsidR="005B09A5" w:rsidRPr="00894200" w:rsidRDefault="006A67BF" w:rsidP="00996417">
            <w:pPr>
              <w:jc w:val="center"/>
              <w:rPr>
                <w:rFonts w:cs="Arial"/>
                <w:b/>
                <w:sz w:val="24"/>
                <w:szCs w:val="24"/>
              </w:rPr>
            </w:pPr>
            <w:r w:rsidRPr="00282037">
              <w:rPr>
                <w:rFonts w:cs="Arial"/>
                <w:b/>
                <w:sz w:val="24"/>
                <w:szCs w:val="24"/>
              </w:rPr>
              <w:sym w:font="Wingdings 2" w:char="00F0"/>
            </w:r>
            <w:r w:rsidRPr="00282037">
              <w:rPr>
                <w:rFonts w:cs="Arial"/>
                <w:b/>
                <w:sz w:val="24"/>
                <w:szCs w:val="24"/>
              </w:rPr>
              <w:sym w:font="Wingdings 2" w:char="00F0"/>
            </w:r>
            <w:r w:rsidRPr="00282037">
              <w:rPr>
                <w:rFonts w:cs="Arial"/>
                <w:b/>
                <w:sz w:val="24"/>
                <w:szCs w:val="24"/>
              </w:rPr>
              <w:sym w:font="Wingdings 2" w:char="00F0"/>
            </w:r>
            <w:r w:rsidRPr="00282037">
              <w:rPr>
                <w:rFonts w:cs="Arial"/>
                <w:b/>
                <w:sz w:val="24"/>
                <w:szCs w:val="24"/>
              </w:rPr>
              <w:t xml:space="preserve"> </w:t>
            </w:r>
            <w:r>
              <w:rPr>
                <w:rFonts w:cs="Arial"/>
                <w:b/>
                <w:sz w:val="24"/>
                <w:szCs w:val="24"/>
              </w:rPr>
              <w:t>Comparer</w:t>
            </w:r>
            <w:r w:rsidR="005B09A5" w:rsidRPr="00894200">
              <w:rPr>
                <w:rFonts w:cs="Arial"/>
                <w:b/>
                <w:sz w:val="24"/>
                <w:szCs w:val="24"/>
              </w:rPr>
              <w:t xml:space="preserve"> les extensions </w:t>
            </w:r>
            <w:proofErr w:type="spellStart"/>
            <w:r w:rsidR="005B09A5" w:rsidRPr="00894200">
              <w:rPr>
                <w:rFonts w:cs="Arial"/>
                <w:b/>
                <w:sz w:val="24"/>
                <w:szCs w:val="24"/>
              </w:rPr>
              <w:t>gTLD</w:t>
            </w:r>
            <w:proofErr w:type="spellEnd"/>
            <w:r w:rsidR="005B09A5" w:rsidRPr="00894200">
              <w:rPr>
                <w:rFonts w:cs="Arial"/>
                <w:b/>
                <w:sz w:val="24"/>
                <w:szCs w:val="24"/>
              </w:rPr>
              <w:t xml:space="preserve"> et les extensions </w:t>
            </w:r>
            <w:proofErr w:type="spellStart"/>
            <w:r w:rsidR="005B09A5" w:rsidRPr="00894200">
              <w:rPr>
                <w:rFonts w:cs="Arial"/>
                <w:b/>
                <w:sz w:val="24"/>
                <w:szCs w:val="24"/>
              </w:rPr>
              <w:t>ccTLD</w:t>
            </w:r>
            <w:proofErr w:type="spellEnd"/>
            <w:r w:rsidR="005B09A5" w:rsidRPr="00894200">
              <w:rPr>
                <w:rFonts w:cs="Arial"/>
                <w:b/>
                <w:sz w:val="24"/>
                <w:szCs w:val="24"/>
              </w:rPr>
              <w:t xml:space="preserve"> que peuvent prendre les noms de domaine.</w:t>
            </w:r>
          </w:p>
        </w:tc>
        <w:tc>
          <w:tcPr>
            <w:tcW w:w="2835" w:type="dxa"/>
            <w:tcBorders>
              <w:bottom w:val="dotted" w:sz="2" w:space="0" w:color="auto"/>
            </w:tcBorders>
            <w:vAlign w:val="center"/>
          </w:tcPr>
          <w:p w:rsidR="005B09A5" w:rsidRPr="00894200" w:rsidRDefault="006A67BF" w:rsidP="00282037">
            <w:pPr>
              <w:jc w:val="center"/>
              <w:rPr>
                <w:rFonts w:cs="Arial"/>
                <w:b/>
                <w:sz w:val="24"/>
                <w:szCs w:val="24"/>
              </w:rPr>
            </w:pPr>
            <w:r w:rsidRPr="00282037">
              <w:rPr>
                <w:rFonts w:cs="Arial"/>
                <w:b/>
                <w:sz w:val="24"/>
                <w:szCs w:val="24"/>
              </w:rPr>
              <w:sym w:font="Wingdings 2" w:char="00F0"/>
            </w:r>
            <w:r w:rsidRPr="00282037">
              <w:rPr>
                <w:rFonts w:cs="Arial"/>
                <w:b/>
                <w:sz w:val="24"/>
                <w:szCs w:val="24"/>
              </w:rPr>
              <w:sym w:font="Wingdings 2" w:char="00F0"/>
            </w:r>
            <w:r w:rsidRPr="00282037">
              <w:rPr>
                <w:rFonts w:cs="Arial"/>
                <w:b/>
                <w:sz w:val="24"/>
                <w:szCs w:val="24"/>
              </w:rPr>
              <w:t xml:space="preserve"> </w:t>
            </w:r>
            <w:r w:rsidR="00282037">
              <w:rPr>
                <w:rFonts w:cs="Arial"/>
                <w:b/>
                <w:sz w:val="24"/>
                <w:szCs w:val="24"/>
              </w:rPr>
              <w:t xml:space="preserve">Préciser quels </w:t>
            </w:r>
            <w:r w:rsidR="005B09A5" w:rsidRPr="00894200">
              <w:rPr>
                <w:rFonts w:cs="Arial"/>
                <w:b/>
                <w:sz w:val="24"/>
                <w:szCs w:val="24"/>
              </w:rPr>
              <w:t xml:space="preserve">noms de domaines sont inaccessibles du grand public. </w:t>
            </w:r>
          </w:p>
        </w:tc>
        <w:tc>
          <w:tcPr>
            <w:tcW w:w="2835" w:type="dxa"/>
            <w:tcBorders>
              <w:bottom w:val="dotted" w:sz="2" w:space="0" w:color="auto"/>
            </w:tcBorders>
            <w:vAlign w:val="center"/>
          </w:tcPr>
          <w:p w:rsidR="005B09A5" w:rsidRPr="00894200" w:rsidRDefault="006A67BF" w:rsidP="00282037">
            <w:pPr>
              <w:jc w:val="center"/>
              <w:rPr>
                <w:rFonts w:cs="Arial"/>
                <w:b/>
                <w:sz w:val="24"/>
                <w:szCs w:val="24"/>
              </w:rPr>
            </w:pPr>
            <w:r w:rsidRPr="00282037">
              <w:rPr>
                <w:rFonts w:cs="Arial"/>
                <w:b/>
                <w:sz w:val="24"/>
                <w:szCs w:val="24"/>
              </w:rPr>
              <w:sym w:font="Wingdings 2" w:char="00F0"/>
            </w:r>
            <w:r w:rsidRPr="00282037">
              <w:rPr>
                <w:rFonts w:cs="Arial"/>
                <w:b/>
                <w:sz w:val="24"/>
                <w:szCs w:val="24"/>
              </w:rPr>
              <w:t xml:space="preserve"> </w:t>
            </w:r>
            <w:r w:rsidR="00282037" w:rsidRPr="00282037">
              <w:rPr>
                <w:rFonts w:cs="Arial"/>
                <w:b/>
                <w:sz w:val="24"/>
                <w:szCs w:val="24"/>
              </w:rPr>
              <w:t>Indiquer les techniques permettant de protéger efficacement</w:t>
            </w:r>
            <w:r w:rsidR="005B09A5" w:rsidRPr="00894200">
              <w:rPr>
                <w:rFonts w:cs="Arial"/>
                <w:b/>
                <w:sz w:val="24"/>
                <w:szCs w:val="24"/>
              </w:rPr>
              <w:t xml:space="preserve"> </w:t>
            </w:r>
            <w:r w:rsidR="00282037">
              <w:rPr>
                <w:rFonts w:cs="Arial"/>
                <w:b/>
                <w:sz w:val="24"/>
                <w:szCs w:val="24"/>
              </w:rPr>
              <w:t>un</w:t>
            </w:r>
            <w:r w:rsidR="005B09A5" w:rsidRPr="00894200">
              <w:rPr>
                <w:rFonts w:cs="Arial"/>
                <w:b/>
                <w:sz w:val="24"/>
                <w:szCs w:val="24"/>
              </w:rPr>
              <w:t xml:space="preserve"> nom de domaine</w:t>
            </w:r>
            <w:r w:rsidR="00282037">
              <w:rPr>
                <w:rFonts w:cs="Arial"/>
                <w:b/>
                <w:sz w:val="24"/>
                <w:szCs w:val="24"/>
              </w:rPr>
              <w:t>.</w:t>
            </w:r>
          </w:p>
        </w:tc>
        <w:tc>
          <w:tcPr>
            <w:tcW w:w="2835" w:type="dxa"/>
            <w:tcBorders>
              <w:bottom w:val="dotted" w:sz="2" w:space="0" w:color="auto"/>
            </w:tcBorders>
            <w:vAlign w:val="center"/>
          </w:tcPr>
          <w:p w:rsidR="005B09A5" w:rsidRPr="00894200" w:rsidRDefault="006A67BF" w:rsidP="00996417">
            <w:pPr>
              <w:jc w:val="center"/>
              <w:rPr>
                <w:rFonts w:cs="Arial"/>
                <w:b/>
                <w:sz w:val="24"/>
                <w:szCs w:val="24"/>
              </w:rPr>
            </w:pPr>
            <w:r w:rsidRPr="00282037">
              <w:rPr>
                <w:rFonts w:cs="Arial"/>
                <w:b/>
                <w:sz w:val="24"/>
                <w:szCs w:val="24"/>
              </w:rPr>
              <w:sym w:font="Wingdings 2" w:char="00F0"/>
            </w:r>
            <w:r w:rsidRPr="00282037">
              <w:rPr>
                <w:rFonts w:cs="Arial"/>
                <w:b/>
                <w:sz w:val="24"/>
                <w:szCs w:val="24"/>
              </w:rPr>
              <w:sym w:font="Wingdings 2" w:char="00F0"/>
            </w:r>
            <w:r w:rsidRPr="00282037">
              <w:rPr>
                <w:rFonts w:cs="Arial"/>
                <w:b/>
                <w:sz w:val="24"/>
                <w:szCs w:val="24"/>
              </w:rPr>
              <w:sym w:font="Wingdings 2" w:char="00F0"/>
            </w:r>
            <w:r w:rsidRPr="00282037">
              <w:rPr>
                <w:rFonts w:cs="Arial"/>
                <w:b/>
                <w:sz w:val="24"/>
                <w:szCs w:val="24"/>
              </w:rPr>
              <w:t xml:space="preserve"> </w:t>
            </w:r>
            <w:r w:rsidR="005B09A5" w:rsidRPr="00894200">
              <w:rPr>
                <w:rFonts w:cs="Arial"/>
                <w:b/>
                <w:sz w:val="24"/>
                <w:szCs w:val="24"/>
              </w:rPr>
              <w:t>En cas de conflit entre deux noms de domaine, il est possible d’engager une action en contrefaçon. Vrai ou faux ?</w:t>
            </w:r>
            <w:r>
              <w:rPr>
                <w:rFonts w:cs="Arial"/>
                <w:b/>
                <w:sz w:val="24"/>
                <w:szCs w:val="24"/>
              </w:rPr>
              <w:t xml:space="preserve"> </w:t>
            </w:r>
            <w:r w:rsidRPr="004C0F95">
              <w:rPr>
                <w:rFonts w:cs="Arial"/>
                <w:sz w:val="24"/>
                <w:szCs w:val="24"/>
              </w:rPr>
              <w:t>(Justifier)</w:t>
            </w:r>
          </w:p>
        </w:tc>
      </w:tr>
      <w:tr w:rsidR="005B09A5" w:rsidRPr="00894200" w:rsidTr="005239BF">
        <w:trPr>
          <w:trHeight w:hRule="exact" w:val="1985"/>
          <w:jc w:val="center"/>
        </w:trPr>
        <w:tc>
          <w:tcPr>
            <w:tcW w:w="2835" w:type="dxa"/>
            <w:tcBorders>
              <w:top w:val="dotted" w:sz="2" w:space="0" w:color="auto"/>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Point commun : ce sont des extensions de 1er niveau</w:t>
            </w:r>
          </w:p>
          <w:p w:rsidR="005B09A5" w:rsidRPr="00894200" w:rsidRDefault="005B09A5" w:rsidP="00996417">
            <w:pPr>
              <w:jc w:val="center"/>
              <w:rPr>
                <w:rFonts w:cs="Arial"/>
                <w:i/>
                <w:sz w:val="20"/>
                <w:szCs w:val="20"/>
              </w:rPr>
            </w:pPr>
            <w:r w:rsidRPr="00894200">
              <w:rPr>
                <w:rFonts w:cs="Arial"/>
                <w:i/>
                <w:sz w:val="20"/>
                <w:szCs w:val="20"/>
              </w:rPr>
              <w:t xml:space="preserve">Différence : les </w:t>
            </w:r>
            <w:proofErr w:type="spellStart"/>
            <w:r w:rsidRPr="00894200">
              <w:rPr>
                <w:rFonts w:cs="Arial"/>
                <w:i/>
                <w:sz w:val="20"/>
                <w:szCs w:val="20"/>
              </w:rPr>
              <w:t>gTLD</w:t>
            </w:r>
            <w:proofErr w:type="spellEnd"/>
            <w:r w:rsidRPr="00894200">
              <w:rPr>
                <w:rFonts w:cs="Arial"/>
                <w:i/>
                <w:sz w:val="20"/>
                <w:szCs w:val="20"/>
              </w:rPr>
              <w:t xml:space="preserve"> sont des extensions génériques, de type .</w:t>
            </w:r>
            <w:proofErr w:type="spellStart"/>
            <w:r w:rsidRPr="00894200">
              <w:rPr>
                <w:rFonts w:cs="Arial"/>
                <w:i/>
                <w:sz w:val="20"/>
                <w:szCs w:val="20"/>
              </w:rPr>
              <w:t>edu</w:t>
            </w:r>
            <w:proofErr w:type="spellEnd"/>
            <w:r w:rsidRPr="00894200">
              <w:rPr>
                <w:rFonts w:cs="Arial"/>
                <w:i/>
                <w:sz w:val="20"/>
                <w:szCs w:val="20"/>
              </w:rPr>
              <w:t>, .net ; .</w:t>
            </w:r>
            <w:proofErr w:type="spellStart"/>
            <w:r w:rsidRPr="00894200">
              <w:rPr>
                <w:rFonts w:cs="Arial"/>
                <w:i/>
                <w:sz w:val="20"/>
                <w:szCs w:val="20"/>
              </w:rPr>
              <w:t>org</w:t>
            </w:r>
            <w:proofErr w:type="spellEnd"/>
            <w:r w:rsidRPr="00894200">
              <w:rPr>
                <w:rFonts w:cs="Arial"/>
                <w:i/>
                <w:sz w:val="20"/>
                <w:szCs w:val="20"/>
              </w:rPr>
              <w:t>, .</w:t>
            </w:r>
            <w:proofErr w:type="spellStart"/>
            <w:r w:rsidRPr="00894200">
              <w:rPr>
                <w:rFonts w:cs="Arial"/>
                <w:i/>
                <w:sz w:val="20"/>
                <w:szCs w:val="20"/>
              </w:rPr>
              <w:t>com</w:t>
            </w:r>
            <w:proofErr w:type="spellEnd"/>
            <w:r w:rsidRPr="00894200">
              <w:rPr>
                <w:rFonts w:cs="Arial"/>
                <w:i/>
                <w:sz w:val="20"/>
                <w:szCs w:val="20"/>
              </w:rPr>
              <w:t xml:space="preserve"> tandis que les </w:t>
            </w:r>
            <w:proofErr w:type="spellStart"/>
            <w:r w:rsidRPr="00894200">
              <w:rPr>
                <w:rFonts w:cs="Arial"/>
                <w:i/>
                <w:sz w:val="20"/>
                <w:szCs w:val="20"/>
              </w:rPr>
              <w:t>ccTLD</w:t>
            </w:r>
            <w:proofErr w:type="spellEnd"/>
            <w:r w:rsidRPr="00894200">
              <w:rPr>
                <w:rFonts w:cs="Arial"/>
                <w:i/>
                <w:sz w:val="20"/>
                <w:szCs w:val="20"/>
              </w:rPr>
              <w:t xml:space="preserve"> correspondent aux extensions territoriales telles que .</w:t>
            </w:r>
            <w:proofErr w:type="spellStart"/>
            <w:r w:rsidRPr="00894200">
              <w:rPr>
                <w:rFonts w:cs="Arial"/>
                <w:i/>
                <w:sz w:val="20"/>
                <w:szCs w:val="20"/>
              </w:rPr>
              <w:t>fr</w:t>
            </w:r>
            <w:proofErr w:type="spellEnd"/>
            <w:r w:rsidRPr="00894200">
              <w:rPr>
                <w:rFonts w:cs="Arial"/>
                <w:i/>
                <w:sz w:val="20"/>
                <w:szCs w:val="20"/>
              </w:rPr>
              <w:t>, .ca, .eu, .us,…</w:t>
            </w:r>
          </w:p>
        </w:tc>
        <w:tc>
          <w:tcPr>
            <w:tcW w:w="2835" w:type="dxa"/>
            <w:tcBorders>
              <w:top w:val="dotted" w:sz="2" w:space="0" w:color="auto"/>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Sont concernés le nom des collectivités territoriales, des instances nationales ou internationales, des services publics, les noms d’élus.</w:t>
            </w:r>
          </w:p>
        </w:tc>
        <w:tc>
          <w:tcPr>
            <w:tcW w:w="2835" w:type="dxa"/>
            <w:tcBorders>
              <w:top w:val="dotted" w:sz="2" w:space="0" w:color="auto"/>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La meilleure technique est d’enregistrer son nom de domaine en tant que marque auprès de l’INPI.</w:t>
            </w:r>
          </w:p>
        </w:tc>
        <w:tc>
          <w:tcPr>
            <w:tcW w:w="2835" w:type="dxa"/>
            <w:tcBorders>
              <w:top w:val="dotted" w:sz="2" w:space="0" w:color="auto"/>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Faux, seuls les titulaires d’une marque peuvent engager cette action. Il faut donc faire enregistrer son nom de domaine en tant que marque pour que l’action en contrefaçon soit possible.</w:t>
            </w:r>
          </w:p>
        </w:tc>
      </w:tr>
      <w:tr w:rsidR="005B09A5" w:rsidRPr="00282037" w:rsidTr="005239BF">
        <w:trPr>
          <w:trHeight w:hRule="exact" w:val="1985"/>
          <w:jc w:val="center"/>
        </w:trPr>
        <w:tc>
          <w:tcPr>
            <w:tcW w:w="2835" w:type="dxa"/>
            <w:tcBorders>
              <w:bottom w:val="dotted" w:sz="2" w:space="0" w:color="auto"/>
            </w:tcBorders>
            <w:vAlign w:val="center"/>
          </w:tcPr>
          <w:p w:rsidR="005B09A5" w:rsidRPr="00282037" w:rsidRDefault="006A67BF" w:rsidP="00996417">
            <w:pPr>
              <w:jc w:val="center"/>
              <w:rPr>
                <w:rFonts w:cs="Arial"/>
                <w:b/>
              </w:rPr>
            </w:pPr>
            <w:r w:rsidRPr="00282037">
              <w:rPr>
                <w:rFonts w:cs="Arial"/>
                <w:b/>
              </w:rPr>
              <w:sym w:font="Wingdings 2" w:char="00F0"/>
            </w:r>
            <w:r w:rsidRPr="00282037">
              <w:rPr>
                <w:rFonts w:cs="Arial"/>
                <w:b/>
              </w:rPr>
              <w:sym w:font="Wingdings 2" w:char="00F0"/>
            </w:r>
            <w:r w:rsidRPr="00282037">
              <w:rPr>
                <w:rFonts w:cs="Arial"/>
                <w:b/>
              </w:rPr>
              <w:sym w:font="Wingdings 2" w:char="00F0"/>
            </w:r>
            <w:r w:rsidR="005B09A5" w:rsidRPr="00282037">
              <w:rPr>
                <w:rFonts w:cs="Arial"/>
                <w:b/>
              </w:rPr>
              <w:t>En cas de conflit entre un nom de domaine et une marque, il est possible d’engager une action en contrefaçon si la marque été déposée avant le nom de domaine. Vrai ou faux ?</w:t>
            </w:r>
          </w:p>
        </w:tc>
        <w:tc>
          <w:tcPr>
            <w:tcW w:w="2835" w:type="dxa"/>
            <w:tcBorders>
              <w:bottom w:val="dotted" w:sz="2" w:space="0" w:color="auto"/>
            </w:tcBorders>
            <w:vAlign w:val="center"/>
          </w:tcPr>
          <w:p w:rsidR="005B09A5" w:rsidRPr="00282037" w:rsidRDefault="006A67BF" w:rsidP="00996417">
            <w:pPr>
              <w:jc w:val="center"/>
              <w:rPr>
                <w:rFonts w:cs="Arial"/>
                <w:b/>
                <w:sz w:val="24"/>
                <w:szCs w:val="24"/>
              </w:rPr>
            </w:pPr>
            <w:r w:rsidRPr="00282037">
              <w:rPr>
                <w:rFonts w:cs="Arial"/>
                <w:b/>
                <w:sz w:val="24"/>
                <w:szCs w:val="24"/>
              </w:rPr>
              <w:sym w:font="Wingdings 2" w:char="00F0"/>
            </w:r>
            <w:r w:rsidRPr="00282037">
              <w:rPr>
                <w:rFonts w:cs="Arial"/>
                <w:b/>
                <w:sz w:val="24"/>
                <w:szCs w:val="24"/>
              </w:rPr>
              <w:sym w:font="Wingdings 2" w:char="00F0"/>
            </w:r>
            <w:r w:rsidRPr="00282037">
              <w:rPr>
                <w:rFonts w:cs="Arial"/>
                <w:b/>
                <w:sz w:val="24"/>
                <w:szCs w:val="24"/>
              </w:rPr>
              <w:t xml:space="preserve"> Expliquer</w:t>
            </w:r>
            <w:r w:rsidR="005B09A5" w:rsidRPr="00282037">
              <w:rPr>
                <w:rFonts w:cs="Arial"/>
                <w:b/>
                <w:sz w:val="24"/>
                <w:szCs w:val="24"/>
              </w:rPr>
              <w:t xml:space="preserve"> les avantages à protéger son nom de domaine en l’enregistrant en tant que marque auprès de l’INPI.</w:t>
            </w:r>
          </w:p>
        </w:tc>
        <w:tc>
          <w:tcPr>
            <w:tcW w:w="2835" w:type="dxa"/>
            <w:tcBorders>
              <w:bottom w:val="dotted" w:sz="2" w:space="0" w:color="auto"/>
            </w:tcBorders>
            <w:vAlign w:val="center"/>
          </w:tcPr>
          <w:p w:rsidR="005B09A5" w:rsidRPr="00282037" w:rsidRDefault="006A67BF" w:rsidP="00282037">
            <w:pPr>
              <w:jc w:val="center"/>
              <w:rPr>
                <w:rFonts w:cs="Arial"/>
                <w:b/>
                <w:sz w:val="24"/>
                <w:szCs w:val="24"/>
              </w:rPr>
            </w:pPr>
            <w:r w:rsidRPr="00282037">
              <w:rPr>
                <w:rFonts w:cs="Arial"/>
                <w:b/>
                <w:sz w:val="24"/>
                <w:szCs w:val="24"/>
              </w:rPr>
              <w:sym w:font="Wingdings 2" w:char="00F0"/>
            </w:r>
            <w:r w:rsidRPr="00282037">
              <w:rPr>
                <w:rFonts w:cs="Arial"/>
                <w:b/>
                <w:sz w:val="24"/>
                <w:szCs w:val="24"/>
              </w:rPr>
              <w:t xml:space="preserve"> </w:t>
            </w:r>
            <w:r w:rsidR="00282037" w:rsidRPr="00282037">
              <w:rPr>
                <w:rFonts w:cs="Arial"/>
                <w:b/>
                <w:sz w:val="24"/>
                <w:szCs w:val="24"/>
              </w:rPr>
              <w:t>Déterminer l’action en justice qui peut être engagée</w:t>
            </w:r>
            <w:r w:rsidR="005B09A5" w:rsidRPr="00282037">
              <w:rPr>
                <w:rFonts w:cs="Arial"/>
                <w:b/>
                <w:sz w:val="24"/>
                <w:szCs w:val="24"/>
              </w:rPr>
              <w:t xml:space="preserve"> en cas de conflit entre deux noms de domaine</w:t>
            </w:r>
            <w:r w:rsidR="00282037" w:rsidRPr="00282037">
              <w:rPr>
                <w:rFonts w:cs="Arial"/>
                <w:b/>
                <w:sz w:val="24"/>
                <w:szCs w:val="24"/>
              </w:rPr>
              <w:t>.</w:t>
            </w:r>
          </w:p>
        </w:tc>
        <w:tc>
          <w:tcPr>
            <w:tcW w:w="2835" w:type="dxa"/>
            <w:tcBorders>
              <w:bottom w:val="dotted" w:sz="2" w:space="0" w:color="auto"/>
            </w:tcBorders>
            <w:vAlign w:val="center"/>
          </w:tcPr>
          <w:p w:rsidR="005B09A5" w:rsidRPr="00282037" w:rsidRDefault="006A67BF" w:rsidP="00282037">
            <w:pPr>
              <w:jc w:val="center"/>
              <w:rPr>
                <w:rFonts w:cs="Arial"/>
                <w:b/>
                <w:sz w:val="23"/>
                <w:szCs w:val="23"/>
              </w:rPr>
            </w:pPr>
            <w:r w:rsidRPr="00282037">
              <w:rPr>
                <w:rFonts w:cs="Arial"/>
                <w:b/>
                <w:sz w:val="23"/>
                <w:szCs w:val="23"/>
              </w:rPr>
              <w:sym w:font="Wingdings 2" w:char="00F0"/>
            </w:r>
            <w:r w:rsidRPr="00282037">
              <w:rPr>
                <w:rFonts w:cs="Arial"/>
                <w:b/>
                <w:sz w:val="23"/>
                <w:szCs w:val="23"/>
              </w:rPr>
              <w:sym w:font="Wingdings 2" w:char="00F0"/>
            </w:r>
            <w:r w:rsidR="00282037" w:rsidRPr="00282037">
              <w:rPr>
                <w:rFonts w:cs="Arial"/>
                <w:b/>
                <w:sz w:val="23"/>
                <w:szCs w:val="23"/>
              </w:rPr>
              <w:t xml:space="preserve"> Lister les </w:t>
            </w:r>
            <w:r w:rsidR="005B09A5" w:rsidRPr="00282037">
              <w:rPr>
                <w:rFonts w:cs="Arial"/>
                <w:b/>
                <w:sz w:val="23"/>
                <w:szCs w:val="23"/>
              </w:rPr>
              <w:t xml:space="preserve">sanctions </w:t>
            </w:r>
            <w:r w:rsidR="00282037" w:rsidRPr="00282037">
              <w:rPr>
                <w:rFonts w:cs="Arial"/>
                <w:b/>
                <w:sz w:val="23"/>
                <w:szCs w:val="23"/>
              </w:rPr>
              <w:t xml:space="preserve">qui </w:t>
            </w:r>
            <w:r w:rsidR="005B09A5" w:rsidRPr="00282037">
              <w:rPr>
                <w:rFonts w:cs="Arial"/>
                <w:b/>
                <w:sz w:val="23"/>
                <w:szCs w:val="23"/>
              </w:rPr>
              <w:t>peuvent être prononcées par le juge à l’encontre de l’auteur du dommage</w:t>
            </w:r>
            <w:r w:rsidR="00282037" w:rsidRPr="00282037">
              <w:rPr>
                <w:rFonts w:cs="Arial"/>
                <w:b/>
                <w:sz w:val="23"/>
                <w:szCs w:val="23"/>
              </w:rPr>
              <w:t>, en cas de conflit entre deux noms de domaine.</w:t>
            </w:r>
          </w:p>
        </w:tc>
      </w:tr>
      <w:tr w:rsidR="005B09A5" w:rsidRPr="00894200" w:rsidTr="007330AA">
        <w:trPr>
          <w:trHeight w:hRule="exact" w:val="1985"/>
          <w:jc w:val="center"/>
        </w:trPr>
        <w:tc>
          <w:tcPr>
            <w:tcW w:w="2835" w:type="dxa"/>
            <w:tcBorders>
              <w:top w:val="dotted" w:sz="2" w:space="0" w:color="auto"/>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Vrai, mais seulement pour le titulaire de la marque. D’où l’intérêt de faire enregistrer son nom de domaine en tant que marque.</w:t>
            </w:r>
          </w:p>
        </w:tc>
        <w:tc>
          <w:tcPr>
            <w:tcW w:w="2835" w:type="dxa"/>
            <w:tcBorders>
              <w:top w:val="dotted" w:sz="2" w:space="0" w:color="auto"/>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La protection est de 10ans renouvelable indéfiniment, donc la protection est de longue durée. De plus, le titulaire de la marque est présumé en être le propriétaire. C’est donc à l’autre partie de rapporter la preuve de ses agissements.</w:t>
            </w:r>
          </w:p>
        </w:tc>
        <w:tc>
          <w:tcPr>
            <w:tcW w:w="2835" w:type="dxa"/>
            <w:tcBorders>
              <w:top w:val="dotted" w:sz="2" w:space="0" w:color="auto"/>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Seule l’action en concurrence déloyale permettra de résoudre le conflit.</w:t>
            </w:r>
          </w:p>
        </w:tc>
        <w:tc>
          <w:tcPr>
            <w:tcW w:w="2835" w:type="dxa"/>
            <w:tcBorders>
              <w:top w:val="dotted" w:sz="2" w:space="0" w:color="auto"/>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Le juge peut décider la fermeture du site internet, des dommages et intérêts à hauteur du préjudice subi et/ou la publication de la sanction.</w:t>
            </w:r>
          </w:p>
        </w:tc>
      </w:tr>
      <w:tr w:rsidR="005B09A5" w:rsidRPr="00170553" w:rsidTr="007330AA">
        <w:trPr>
          <w:trHeight w:hRule="exact" w:val="1985"/>
          <w:jc w:val="center"/>
        </w:trPr>
        <w:tc>
          <w:tcPr>
            <w:tcW w:w="2835" w:type="dxa"/>
            <w:tcBorders>
              <w:bottom w:val="dotted" w:sz="2" w:space="0" w:color="auto"/>
            </w:tcBorders>
            <w:vAlign w:val="center"/>
          </w:tcPr>
          <w:p w:rsidR="005B09A5" w:rsidRPr="00894200" w:rsidRDefault="006A67BF" w:rsidP="00170553">
            <w:pPr>
              <w:jc w:val="center"/>
              <w:rPr>
                <w:rFonts w:cs="Arial"/>
                <w:b/>
                <w:sz w:val="24"/>
                <w:szCs w:val="24"/>
              </w:rPr>
            </w:pPr>
            <w:r w:rsidRPr="00170553">
              <w:rPr>
                <w:rFonts w:cs="Arial"/>
                <w:b/>
                <w:sz w:val="24"/>
                <w:szCs w:val="24"/>
              </w:rPr>
              <w:lastRenderedPageBreak/>
              <w:sym w:font="Wingdings 2" w:char="00F0"/>
            </w:r>
            <w:r w:rsidRPr="00170553">
              <w:rPr>
                <w:rFonts w:cs="Arial"/>
                <w:b/>
                <w:sz w:val="24"/>
                <w:szCs w:val="24"/>
              </w:rPr>
              <w:sym w:font="Wingdings 2" w:char="00F0"/>
            </w:r>
            <w:r w:rsidRPr="00170553">
              <w:rPr>
                <w:rFonts w:cs="Arial"/>
                <w:b/>
                <w:sz w:val="24"/>
                <w:szCs w:val="24"/>
              </w:rPr>
              <w:t xml:space="preserve"> </w:t>
            </w:r>
            <w:r w:rsidR="00170553" w:rsidRPr="00170553">
              <w:rPr>
                <w:rFonts w:cs="Arial"/>
                <w:b/>
                <w:sz w:val="24"/>
                <w:szCs w:val="24"/>
              </w:rPr>
              <w:t>Déterminer si l</w:t>
            </w:r>
            <w:r w:rsidR="005B09A5" w:rsidRPr="00894200">
              <w:rPr>
                <w:rFonts w:cs="Arial"/>
                <w:b/>
                <w:sz w:val="24"/>
                <w:szCs w:val="24"/>
              </w:rPr>
              <w:t>e titulaire d’une marque nouvelle peut revendiquer un nom de domaine ancien qui est abandonné</w:t>
            </w:r>
            <w:r w:rsidR="00170553">
              <w:rPr>
                <w:rFonts w:cs="Arial"/>
                <w:b/>
                <w:sz w:val="24"/>
                <w:szCs w:val="24"/>
              </w:rPr>
              <w:t>.</w:t>
            </w:r>
          </w:p>
        </w:tc>
        <w:tc>
          <w:tcPr>
            <w:tcW w:w="2835" w:type="dxa"/>
            <w:tcBorders>
              <w:bottom w:val="dotted" w:sz="2" w:space="0" w:color="auto"/>
            </w:tcBorders>
            <w:vAlign w:val="center"/>
          </w:tcPr>
          <w:p w:rsidR="005B09A5" w:rsidRPr="00894200" w:rsidRDefault="006A67BF" w:rsidP="00170553">
            <w:pPr>
              <w:jc w:val="center"/>
              <w:rPr>
                <w:rFonts w:cs="Arial"/>
                <w:b/>
                <w:sz w:val="24"/>
                <w:szCs w:val="24"/>
              </w:rPr>
            </w:pPr>
            <w:r w:rsidRPr="00170553">
              <w:rPr>
                <w:rFonts w:cs="Arial"/>
                <w:b/>
                <w:sz w:val="24"/>
                <w:szCs w:val="24"/>
              </w:rPr>
              <w:sym w:font="Wingdings 2" w:char="00F0"/>
            </w:r>
            <w:r w:rsidRPr="00170553">
              <w:rPr>
                <w:rFonts w:cs="Arial"/>
                <w:b/>
                <w:sz w:val="24"/>
                <w:szCs w:val="24"/>
              </w:rPr>
              <w:sym w:font="Wingdings 2" w:char="00F0"/>
            </w:r>
            <w:r w:rsidRPr="00170553">
              <w:rPr>
                <w:rFonts w:cs="Arial"/>
                <w:b/>
                <w:sz w:val="24"/>
                <w:szCs w:val="24"/>
              </w:rPr>
              <w:t xml:space="preserve"> </w:t>
            </w:r>
            <w:r w:rsidR="00170553" w:rsidRPr="00170553">
              <w:rPr>
                <w:rFonts w:cs="Arial"/>
                <w:b/>
                <w:sz w:val="24"/>
                <w:szCs w:val="24"/>
              </w:rPr>
              <w:t>Lister les</w:t>
            </w:r>
            <w:r w:rsidR="005B70BF">
              <w:rPr>
                <w:rFonts w:cs="Arial"/>
                <w:b/>
                <w:sz w:val="24"/>
                <w:szCs w:val="24"/>
              </w:rPr>
              <w:t xml:space="preserve"> mentions légales </w:t>
            </w:r>
            <w:r w:rsidR="00170553">
              <w:rPr>
                <w:rFonts w:cs="Arial"/>
                <w:b/>
                <w:sz w:val="24"/>
                <w:szCs w:val="24"/>
              </w:rPr>
              <w:t xml:space="preserve">que </w:t>
            </w:r>
            <w:r w:rsidR="005B70BF">
              <w:rPr>
                <w:rFonts w:cs="Arial"/>
                <w:b/>
                <w:sz w:val="24"/>
                <w:szCs w:val="24"/>
              </w:rPr>
              <w:t>l</w:t>
            </w:r>
            <w:r w:rsidR="005B09A5" w:rsidRPr="00894200">
              <w:rPr>
                <w:rFonts w:cs="Arial"/>
                <w:b/>
                <w:sz w:val="24"/>
                <w:szCs w:val="24"/>
              </w:rPr>
              <w:t>a loi LCEN de 2004 impose</w:t>
            </w:r>
            <w:r w:rsidR="00170553">
              <w:rPr>
                <w:rFonts w:cs="Arial"/>
                <w:b/>
                <w:sz w:val="24"/>
                <w:szCs w:val="24"/>
              </w:rPr>
              <w:t xml:space="preserve"> lors de </w:t>
            </w:r>
            <w:r w:rsidR="005B70BF">
              <w:rPr>
                <w:rFonts w:cs="Arial"/>
                <w:b/>
                <w:sz w:val="24"/>
                <w:szCs w:val="24"/>
              </w:rPr>
              <w:t>la mise en ligne d’un site</w:t>
            </w:r>
            <w:r w:rsidR="005B09A5" w:rsidRPr="00894200">
              <w:rPr>
                <w:rFonts w:cs="Arial"/>
                <w:b/>
                <w:sz w:val="24"/>
                <w:szCs w:val="24"/>
              </w:rPr>
              <w:t xml:space="preserve"> vitrine</w:t>
            </w:r>
            <w:r w:rsidR="005B70BF">
              <w:rPr>
                <w:rFonts w:cs="Arial"/>
                <w:b/>
                <w:sz w:val="24"/>
                <w:szCs w:val="24"/>
              </w:rPr>
              <w:t>,</w:t>
            </w:r>
            <w:r w:rsidR="005B09A5" w:rsidRPr="00894200">
              <w:rPr>
                <w:rFonts w:cs="Arial"/>
                <w:b/>
                <w:sz w:val="24"/>
                <w:szCs w:val="24"/>
              </w:rPr>
              <w:t xml:space="preserve"> </w:t>
            </w:r>
            <w:r w:rsidR="005B70BF">
              <w:rPr>
                <w:rFonts w:cs="Arial"/>
                <w:b/>
                <w:sz w:val="24"/>
                <w:szCs w:val="24"/>
              </w:rPr>
              <w:t xml:space="preserve">en </w:t>
            </w:r>
            <w:r w:rsidR="00170553">
              <w:rPr>
                <w:rFonts w:cs="Arial"/>
                <w:b/>
                <w:sz w:val="24"/>
                <w:szCs w:val="24"/>
              </w:rPr>
              <w:t>France.</w:t>
            </w:r>
          </w:p>
        </w:tc>
        <w:tc>
          <w:tcPr>
            <w:tcW w:w="2835" w:type="dxa"/>
            <w:tcBorders>
              <w:bottom w:val="dotted" w:sz="2" w:space="0" w:color="auto"/>
            </w:tcBorders>
            <w:vAlign w:val="center"/>
          </w:tcPr>
          <w:p w:rsidR="005B09A5" w:rsidRPr="00894200" w:rsidRDefault="006A67BF" w:rsidP="00170553">
            <w:pPr>
              <w:jc w:val="center"/>
              <w:rPr>
                <w:rFonts w:cs="Arial"/>
                <w:b/>
                <w:sz w:val="24"/>
                <w:szCs w:val="24"/>
              </w:rPr>
            </w:pPr>
            <w:r w:rsidRPr="00170553">
              <w:rPr>
                <w:rFonts w:cs="Arial"/>
                <w:b/>
                <w:sz w:val="24"/>
                <w:szCs w:val="24"/>
              </w:rPr>
              <w:sym w:font="Wingdings 2" w:char="00F0"/>
            </w:r>
            <w:r w:rsidRPr="00170553">
              <w:rPr>
                <w:rFonts w:cs="Arial"/>
                <w:b/>
                <w:sz w:val="24"/>
                <w:szCs w:val="24"/>
              </w:rPr>
              <w:sym w:font="Wingdings 2" w:char="00F0"/>
            </w:r>
            <w:r w:rsidRPr="00170553">
              <w:rPr>
                <w:rFonts w:cs="Arial"/>
                <w:b/>
                <w:sz w:val="24"/>
                <w:szCs w:val="24"/>
              </w:rPr>
              <w:sym w:font="Wingdings 2" w:char="00F0"/>
            </w:r>
            <w:r w:rsidRPr="00170553">
              <w:rPr>
                <w:rFonts w:cs="Arial"/>
                <w:b/>
                <w:sz w:val="24"/>
                <w:szCs w:val="24"/>
              </w:rPr>
              <w:t xml:space="preserve"> </w:t>
            </w:r>
            <w:r w:rsidR="00170553" w:rsidRPr="00170553">
              <w:rPr>
                <w:rFonts w:cs="Arial"/>
                <w:b/>
                <w:sz w:val="24"/>
                <w:szCs w:val="24"/>
              </w:rPr>
              <w:t>Lister les</w:t>
            </w:r>
            <w:r w:rsidR="005B70BF">
              <w:rPr>
                <w:rFonts w:cs="Arial"/>
                <w:b/>
                <w:sz w:val="24"/>
                <w:szCs w:val="24"/>
              </w:rPr>
              <w:t xml:space="preserve"> mentions légales l</w:t>
            </w:r>
            <w:r w:rsidR="005B70BF" w:rsidRPr="00894200">
              <w:rPr>
                <w:rFonts w:cs="Arial"/>
                <w:b/>
                <w:sz w:val="24"/>
                <w:szCs w:val="24"/>
              </w:rPr>
              <w:t>a loi LCEN de 2004 impose</w:t>
            </w:r>
            <w:r w:rsidR="00170553">
              <w:rPr>
                <w:rFonts w:cs="Arial"/>
                <w:b/>
                <w:sz w:val="24"/>
                <w:szCs w:val="24"/>
              </w:rPr>
              <w:t xml:space="preserve"> lors</w:t>
            </w:r>
            <w:r w:rsidR="005B70BF">
              <w:rPr>
                <w:rFonts w:cs="Arial"/>
                <w:b/>
                <w:sz w:val="24"/>
                <w:szCs w:val="24"/>
              </w:rPr>
              <w:t xml:space="preserve"> la mise en ligne d’un site</w:t>
            </w:r>
            <w:r w:rsidR="005B70BF" w:rsidRPr="00894200">
              <w:rPr>
                <w:rFonts w:cs="Arial"/>
                <w:b/>
                <w:sz w:val="24"/>
                <w:szCs w:val="24"/>
              </w:rPr>
              <w:t xml:space="preserve"> </w:t>
            </w:r>
            <w:r w:rsidR="005B70BF">
              <w:rPr>
                <w:rFonts w:cs="Arial"/>
                <w:b/>
                <w:sz w:val="24"/>
                <w:szCs w:val="24"/>
              </w:rPr>
              <w:t>de ventes en ligne,</w:t>
            </w:r>
            <w:r w:rsidR="005B70BF" w:rsidRPr="00894200">
              <w:rPr>
                <w:rFonts w:cs="Arial"/>
                <w:b/>
                <w:sz w:val="24"/>
                <w:szCs w:val="24"/>
              </w:rPr>
              <w:t xml:space="preserve"> </w:t>
            </w:r>
            <w:r w:rsidR="005B70BF">
              <w:rPr>
                <w:rFonts w:cs="Arial"/>
                <w:b/>
                <w:sz w:val="24"/>
                <w:szCs w:val="24"/>
              </w:rPr>
              <w:t xml:space="preserve">en </w:t>
            </w:r>
            <w:r w:rsidR="00170553">
              <w:rPr>
                <w:rFonts w:cs="Arial"/>
                <w:b/>
                <w:sz w:val="24"/>
                <w:szCs w:val="24"/>
              </w:rPr>
              <w:t>France.</w:t>
            </w:r>
          </w:p>
        </w:tc>
        <w:tc>
          <w:tcPr>
            <w:tcW w:w="2835" w:type="dxa"/>
            <w:tcBorders>
              <w:bottom w:val="dotted" w:sz="2" w:space="0" w:color="auto"/>
            </w:tcBorders>
            <w:vAlign w:val="center"/>
          </w:tcPr>
          <w:p w:rsidR="005B09A5" w:rsidRPr="00894200" w:rsidRDefault="006A67BF" w:rsidP="00170553">
            <w:pPr>
              <w:jc w:val="center"/>
              <w:rPr>
                <w:rFonts w:cs="Arial"/>
                <w:b/>
                <w:sz w:val="24"/>
                <w:szCs w:val="24"/>
              </w:rPr>
            </w:pPr>
            <w:r w:rsidRPr="00170553">
              <w:rPr>
                <w:rFonts w:cs="Arial"/>
                <w:b/>
                <w:sz w:val="24"/>
                <w:szCs w:val="24"/>
              </w:rPr>
              <w:sym w:font="Wingdings 2" w:char="00F0"/>
            </w:r>
            <w:r w:rsidRPr="00170553">
              <w:rPr>
                <w:rFonts w:cs="Arial"/>
                <w:b/>
                <w:sz w:val="24"/>
                <w:szCs w:val="24"/>
              </w:rPr>
              <w:t xml:space="preserve"> </w:t>
            </w:r>
            <w:r w:rsidR="005B09A5" w:rsidRPr="00894200">
              <w:rPr>
                <w:rFonts w:cs="Arial"/>
                <w:b/>
                <w:sz w:val="24"/>
                <w:szCs w:val="24"/>
              </w:rPr>
              <w:t>Défini</w:t>
            </w:r>
            <w:r w:rsidR="00170553">
              <w:rPr>
                <w:rFonts w:cs="Arial"/>
                <w:b/>
                <w:sz w:val="24"/>
                <w:szCs w:val="24"/>
              </w:rPr>
              <w:t>r</w:t>
            </w:r>
            <w:r w:rsidR="005B09A5" w:rsidRPr="00894200">
              <w:rPr>
                <w:rFonts w:cs="Arial"/>
                <w:b/>
                <w:sz w:val="24"/>
                <w:szCs w:val="24"/>
              </w:rPr>
              <w:t xml:space="preserve"> le commerce électronique.</w:t>
            </w:r>
          </w:p>
        </w:tc>
      </w:tr>
      <w:tr w:rsidR="005B09A5" w:rsidRPr="00894200" w:rsidTr="007330AA">
        <w:trPr>
          <w:trHeight w:hRule="exact" w:val="1985"/>
          <w:jc w:val="center"/>
        </w:trPr>
        <w:tc>
          <w:tcPr>
            <w:tcW w:w="2835" w:type="dxa"/>
            <w:tcBorders>
              <w:top w:val="dotted" w:sz="2" w:space="0" w:color="auto"/>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OUI, seuls les noms de domaine effectivement exploités ne peuvent être revendiqués. Par conséquent, il est possible de demander l’attribution d’un nom de domaine laissé à l’abandon.</w:t>
            </w:r>
          </w:p>
        </w:tc>
        <w:tc>
          <w:tcPr>
            <w:tcW w:w="2835" w:type="dxa"/>
            <w:tcBorders>
              <w:top w:val="dotted" w:sz="2" w:space="0" w:color="auto"/>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 xml:space="preserve">Doivent apparaître les informations concernant le propriétaire du site, le concepteur du site et l’hébergeur du site. </w:t>
            </w:r>
          </w:p>
        </w:tc>
        <w:tc>
          <w:tcPr>
            <w:tcW w:w="2835" w:type="dxa"/>
            <w:tcBorders>
              <w:top w:val="dotted" w:sz="2" w:space="0" w:color="auto"/>
              <w:bottom w:val="single" w:sz="4" w:space="0" w:color="auto"/>
            </w:tcBorders>
            <w:vAlign w:val="center"/>
          </w:tcPr>
          <w:p w:rsidR="005B09A5" w:rsidRPr="005B70BF" w:rsidRDefault="005B09A5" w:rsidP="005B70BF">
            <w:pPr>
              <w:jc w:val="center"/>
              <w:rPr>
                <w:rFonts w:cs="Arial"/>
                <w:i/>
                <w:sz w:val="18"/>
                <w:szCs w:val="18"/>
              </w:rPr>
            </w:pPr>
            <w:r w:rsidRPr="005B70BF">
              <w:rPr>
                <w:rFonts w:cs="Arial"/>
                <w:i/>
                <w:sz w:val="18"/>
                <w:szCs w:val="18"/>
              </w:rPr>
              <w:t>Doivent apparaître les informations concernant le propriétaire du site, le concepte</w:t>
            </w:r>
            <w:r w:rsidR="005B70BF" w:rsidRPr="005B70BF">
              <w:rPr>
                <w:rFonts w:cs="Arial"/>
                <w:i/>
                <w:sz w:val="18"/>
                <w:szCs w:val="18"/>
              </w:rPr>
              <w:t xml:space="preserve">ur du site, l’hébergeur du site, </w:t>
            </w:r>
            <w:r w:rsidRPr="005B70BF">
              <w:rPr>
                <w:rFonts w:cs="Arial"/>
                <w:i/>
                <w:sz w:val="18"/>
                <w:szCs w:val="18"/>
              </w:rPr>
              <w:t>les conditions générales et spécifiques de vente en ligne et les mesures de protections mises en place pour protéger les données à caractère personnel.</w:t>
            </w:r>
          </w:p>
        </w:tc>
        <w:tc>
          <w:tcPr>
            <w:tcW w:w="2835" w:type="dxa"/>
            <w:tcBorders>
              <w:top w:val="dotted" w:sz="2" w:space="0" w:color="auto"/>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L’article 14 alinéa 1er de la loi LCEN de 2004 le définit comme étant « l’activité économique par laquelle une personne propose ou assure à distance par voie électronique la fourniture de biens ou de services. »</w:t>
            </w:r>
          </w:p>
        </w:tc>
      </w:tr>
      <w:tr w:rsidR="005B09A5" w:rsidRPr="00170553" w:rsidTr="007330AA">
        <w:trPr>
          <w:trHeight w:hRule="exact" w:val="1985"/>
          <w:jc w:val="center"/>
        </w:trPr>
        <w:tc>
          <w:tcPr>
            <w:tcW w:w="2835" w:type="dxa"/>
            <w:tcBorders>
              <w:bottom w:val="dotted" w:sz="2" w:space="0" w:color="auto"/>
            </w:tcBorders>
            <w:vAlign w:val="center"/>
          </w:tcPr>
          <w:p w:rsidR="005B09A5" w:rsidRPr="00894200" w:rsidRDefault="006A67BF" w:rsidP="00996417">
            <w:pPr>
              <w:jc w:val="center"/>
              <w:rPr>
                <w:rFonts w:cs="Arial"/>
                <w:b/>
                <w:sz w:val="24"/>
                <w:szCs w:val="24"/>
              </w:rPr>
            </w:pPr>
            <w:r w:rsidRPr="00170553">
              <w:rPr>
                <w:rFonts w:cs="Arial"/>
                <w:b/>
                <w:sz w:val="24"/>
                <w:szCs w:val="24"/>
              </w:rPr>
              <w:sym w:font="Wingdings 2" w:char="00F0"/>
            </w:r>
            <w:r w:rsidRPr="00170553">
              <w:rPr>
                <w:rFonts w:cs="Arial"/>
                <w:b/>
                <w:sz w:val="24"/>
                <w:szCs w:val="24"/>
              </w:rPr>
              <w:t xml:space="preserve"> </w:t>
            </w:r>
            <w:r>
              <w:rPr>
                <w:rFonts w:cs="Arial"/>
                <w:b/>
                <w:sz w:val="24"/>
                <w:szCs w:val="24"/>
              </w:rPr>
              <w:t>Distinguer</w:t>
            </w:r>
            <w:r w:rsidR="005B09A5" w:rsidRPr="00894200">
              <w:rPr>
                <w:rFonts w:cs="Arial"/>
                <w:b/>
                <w:sz w:val="24"/>
                <w:szCs w:val="24"/>
              </w:rPr>
              <w:t xml:space="preserve"> trois formes différentes de commerce électronique.</w:t>
            </w:r>
          </w:p>
        </w:tc>
        <w:tc>
          <w:tcPr>
            <w:tcW w:w="2835" w:type="dxa"/>
            <w:tcBorders>
              <w:bottom w:val="dotted" w:sz="2" w:space="0" w:color="auto"/>
            </w:tcBorders>
            <w:vAlign w:val="center"/>
          </w:tcPr>
          <w:p w:rsidR="005B09A5" w:rsidRPr="00894200" w:rsidRDefault="006A67BF" w:rsidP="00996417">
            <w:pPr>
              <w:jc w:val="center"/>
              <w:rPr>
                <w:rFonts w:cs="Arial"/>
                <w:b/>
                <w:sz w:val="24"/>
                <w:szCs w:val="24"/>
              </w:rPr>
            </w:pPr>
            <w:r w:rsidRPr="00170553">
              <w:rPr>
                <w:rFonts w:cs="Arial"/>
                <w:b/>
                <w:sz w:val="24"/>
                <w:szCs w:val="24"/>
              </w:rPr>
              <w:sym w:font="Wingdings 2" w:char="00F0"/>
            </w:r>
            <w:r w:rsidRPr="00170553">
              <w:rPr>
                <w:rFonts w:cs="Arial"/>
                <w:b/>
                <w:sz w:val="24"/>
                <w:szCs w:val="24"/>
              </w:rPr>
              <w:t xml:space="preserve"> </w:t>
            </w:r>
            <w:r>
              <w:rPr>
                <w:rFonts w:cs="Arial"/>
                <w:b/>
                <w:sz w:val="24"/>
                <w:szCs w:val="24"/>
              </w:rPr>
              <w:t>Préciser</w:t>
            </w:r>
            <w:r w:rsidR="005B09A5" w:rsidRPr="00894200">
              <w:rPr>
                <w:rFonts w:cs="Arial"/>
                <w:b/>
                <w:sz w:val="24"/>
                <w:szCs w:val="24"/>
              </w:rPr>
              <w:t xml:space="preserve"> ce qu’est un contrat électronique.</w:t>
            </w:r>
          </w:p>
        </w:tc>
        <w:tc>
          <w:tcPr>
            <w:tcW w:w="2835" w:type="dxa"/>
            <w:tcBorders>
              <w:bottom w:val="dotted" w:sz="2" w:space="0" w:color="auto"/>
            </w:tcBorders>
            <w:vAlign w:val="center"/>
          </w:tcPr>
          <w:p w:rsidR="005B09A5" w:rsidRPr="00894200" w:rsidRDefault="006A67BF" w:rsidP="00170553">
            <w:pPr>
              <w:jc w:val="center"/>
              <w:rPr>
                <w:rFonts w:cs="Arial"/>
                <w:b/>
                <w:sz w:val="24"/>
                <w:szCs w:val="24"/>
              </w:rPr>
            </w:pPr>
            <w:r w:rsidRPr="00170553">
              <w:rPr>
                <w:rFonts w:cs="Arial"/>
                <w:b/>
                <w:sz w:val="24"/>
                <w:szCs w:val="24"/>
              </w:rPr>
              <w:sym w:font="Wingdings 2" w:char="00F0"/>
            </w:r>
            <w:r w:rsidRPr="00170553">
              <w:rPr>
                <w:rFonts w:cs="Arial"/>
                <w:b/>
                <w:sz w:val="24"/>
                <w:szCs w:val="24"/>
              </w:rPr>
              <w:t xml:space="preserve"> </w:t>
            </w:r>
            <w:r w:rsidR="00170553">
              <w:rPr>
                <w:rFonts w:cs="Arial"/>
                <w:b/>
                <w:sz w:val="24"/>
                <w:szCs w:val="24"/>
              </w:rPr>
              <w:t xml:space="preserve">Préciser la signification de </w:t>
            </w:r>
            <w:r w:rsidR="005B09A5" w:rsidRPr="00894200">
              <w:rPr>
                <w:rFonts w:cs="Arial"/>
                <w:b/>
                <w:sz w:val="24"/>
                <w:szCs w:val="24"/>
              </w:rPr>
              <w:t>l’acronyme EDI</w:t>
            </w:r>
            <w:r w:rsidR="00170553">
              <w:rPr>
                <w:rFonts w:cs="Arial"/>
                <w:b/>
                <w:sz w:val="24"/>
                <w:szCs w:val="24"/>
              </w:rPr>
              <w:t>.</w:t>
            </w:r>
          </w:p>
        </w:tc>
        <w:tc>
          <w:tcPr>
            <w:tcW w:w="2835" w:type="dxa"/>
            <w:tcBorders>
              <w:bottom w:val="dotted" w:sz="2" w:space="0" w:color="auto"/>
            </w:tcBorders>
            <w:vAlign w:val="center"/>
          </w:tcPr>
          <w:p w:rsidR="005B09A5" w:rsidRPr="00894200" w:rsidRDefault="006A67BF" w:rsidP="00170553">
            <w:pPr>
              <w:jc w:val="center"/>
              <w:rPr>
                <w:rFonts w:cs="Arial"/>
                <w:b/>
                <w:sz w:val="24"/>
                <w:szCs w:val="24"/>
              </w:rPr>
            </w:pPr>
            <w:r w:rsidRPr="00170553">
              <w:rPr>
                <w:rFonts w:cs="Arial"/>
                <w:b/>
                <w:sz w:val="24"/>
                <w:szCs w:val="24"/>
              </w:rPr>
              <w:sym w:font="Wingdings 2" w:char="00F0"/>
            </w:r>
            <w:r w:rsidRPr="00170553">
              <w:rPr>
                <w:rFonts w:cs="Arial"/>
                <w:b/>
                <w:sz w:val="24"/>
                <w:szCs w:val="24"/>
              </w:rPr>
              <w:t xml:space="preserve"> </w:t>
            </w:r>
            <w:r w:rsidR="00170553" w:rsidRPr="00170553">
              <w:rPr>
                <w:rFonts w:cs="Arial"/>
                <w:b/>
                <w:sz w:val="24"/>
                <w:szCs w:val="24"/>
              </w:rPr>
              <w:t>Indiquer si l</w:t>
            </w:r>
            <w:r w:rsidR="005B09A5" w:rsidRPr="00894200">
              <w:rPr>
                <w:rFonts w:cs="Arial"/>
                <w:b/>
                <w:sz w:val="24"/>
                <w:szCs w:val="24"/>
              </w:rPr>
              <w:t xml:space="preserve">e contrat électronique est soumis aux conditions de formations </w:t>
            </w:r>
            <w:r w:rsidR="00170553">
              <w:rPr>
                <w:rFonts w:cs="Arial"/>
                <w:b/>
                <w:sz w:val="24"/>
                <w:szCs w:val="24"/>
              </w:rPr>
              <w:t>des contrats (</w:t>
            </w:r>
            <w:r w:rsidR="005B09A5" w:rsidRPr="00170553">
              <w:rPr>
                <w:rFonts w:cs="Arial"/>
                <w:b/>
                <w:sz w:val="20"/>
                <w:szCs w:val="20"/>
              </w:rPr>
              <w:t>prévu à l’article 11</w:t>
            </w:r>
            <w:r w:rsidR="00170553" w:rsidRPr="00170553">
              <w:rPr>
                <w:rFonts w:cs="Arial"/>
                <w:b/>
                <w:sz w:val="20"/>
                <w:szCs w:val="20"/>
              </w:rPr>
              <w:t>2</w:t>
            </w:r>
            <w:r w:rsidR="005B09A5" w:rsidRPr="00170553">
              <w:rPr>
                <w:rFonts w:cs="Arial"/>
                <w:b/>
                <w:sz w:val="20"/>
                <w:szCs w:val="20"/>
              </w:rPr>
              <w:t>8 du code civil</w:t>
            </w:r>
            <w:r w:rsidR="00170553">
              <w:rPr>
                <w:rFonts w:cs="Arial"/>
                <w:b/>
                <w:sz w:val="24"/>
                <w:szCs w:val="24"/>
              </w:rPr>
              <w:t>).</w:t>
            </w:r>
          </w:p>
        </w:tc>
      </w:tr>
      <w:tr w:rsidR="005B09A5" w:rsidRPr="00894200" w:rsidTr="007330AA">
        <w:trPr>
          <w:trHeight w:hRule="exact" w:val="1985"/>
          <w:jc w:val="center"/>
        </w:trPr>
        <w:tc>
          <w:tcPr>
            <w:tcW w:w="2835" w:type="dxa"/>
            <w:tcBorders>
              <w:top w:val="dotted" w:sz="2" w:space="0" w:color="auto"/>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Le commerce électronique peut s’effectuer entre professionnels (</w:t>
            </w:r>
            <w:proofErr w:type="spellStart"/>
            <w:r w:rsidRPr="00894200">
              <w:rPr>
                <w:rFonts w:cs="Arial"/>
                <w:i/>
                <w:sz w:val="20"/>
                <w:szCs w:val="20"/>
              </w:rPr>
              <w:t>BtoB</w:t>
            </w:r>
            <w:proofErr w:type="spellEnd"/>
            <w:r w:rsidRPr="00894200">
              <w:rPr>
                <w:rFonts w:cs="Arial"/>
                <w:i/>
                <w:sz w:val="20"/>
                <w:szCs w:val="20"/>
              </w:rPr>
              <w:t>), entre  entreprises et particuliers (</w:t>
            </w:r>
            <w:proofErr w:type="spellStart"/>
            <w:r w:rsidRPr="00894200">
              <w:rPr>
                <w:rFonts w:cs="Arial"/>
                <w:i/>
                <w:sz w:val="20"/>
                <w:szCs w:val="20"/>
              </w:rPr>
              <w:t>BtoC</w:t>
            </w:r>
            <w:proofErr w:type="spellEnd"/>
            <w:r w:rsidRPr="00894200">
              <w:rPr>
                <w:rFonts w:cs="Arial"/>
                <w:i/>
                <w:sz w:val="20"/>
                <w:szCs w:val="20"/>
              </w:rPr>
              <w:t>), entre particuliers (</w:t>
            </w:r>
            <w:proofErr w:type="spellStart"/>
            <w:r w:rsidRPr="00894200">
              <w:rPr>
                <w:rFonts w:cs="Arial"/>
                <w:i/>
                <w:sz w:val="20"/>
                <w:szCs w:val="20"/>
              </w:rPr>
              <w:t>CtoC</w:t>
            </w:r>
            <w:proofErr w:type="spellEnd"/>
            <w:r w:rsidRPr="00894200">
              <w:rPr>
                <w:rFonts w:cs="Arial"/>
                <w:i/>
                <w:sz w:val="20"/>
                <w:szCs w:val="20"/>
              </w:rPr>
              <w:t>, marché de l’occasion),…</w:t>
            </w:r>
          </w:p>
        </w:tc>
        <w:tc>
          <w:tcPr>
            <w:tcW w:w="2835" w:type="dxa"/>
            <w:tcBorders>
              <w:top w:val="dotted" w:sz="2" w:space="0" w:color="auto"/>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C’est un contrat de vente de biens et/ou de prestation de service dont la particularité est d’être conclu et exécuté à distance, via un outil électronique.</w:t>
            </w:r>
          </w:p>
        </w:tc>
        <w:tc>
          <w:tcPr>
            <w:tcW w:w="2835" w:type="dxa"/>
            <w:tcBorders>
              <w:top w:val="dotted" w:sz="2" w:space="0" w:color="auto"/>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EDI signifie Échange de Données Informatisées. C’est un outil de communication entre l’entreprise et ses partenaires notamment ses fournisseurs.</w:t>
            </w:r>
          </w:p>
        </w:tc>
        <w:tc>
          <w:tcPr>
            <w:tcW w:w="2835" w:type="dxa"/>
            <w:tcBorders>
              <w:top w:val="dotted" w:sz="2" w:space="0" w:color="auto"/>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Oui, comme tout contrat.</w:t>
            </w:r>
          </w:p>
        </w:tc>
      </w:tr>
      <w:tr w:rsidR="005B09A5" w:rsidRPr="00170553" w:rsidTr="007330AA">
        <w:trPr>
          <w:trHeight w:hRule="exact" w:val="1985"/>
          <w:jc w:val="center"/>
        </w:trPr>
        <w:tc>
          <w:tcPr>
            <w:tcW w:w="2835" w:type="dxa"/>
            <w:tcBorders>
              <w:bottom w:val="dotted" w:sz="2" w:space="0" w:color="auto"/>
            </w:tcBorders>
            <w:vAlign w:val="center"/>
          </w:tcPr>
          <w:p w:rsidR="005B09A5" w:rsidRPr="00894200" w:rsidRDefault="006A67BF" w:rsidP="00170553">
            <w:pPr>
              <w:jc w:val="center"/>
              <w:rPr>
                <w:rFonts w:cs="Arial"/>
                <w:b/>
                <w:sz w:val="24"/>
                <w:szCs w:val="24"/>
              </w:rPr>
            </w:pPr>
            <w:r w:rsidRPr="00170553">
              <w:rPr>
                <w:rFonts w:cs="Arial"/>
                <w:b/>
                <w:sz w:val="24"/>
                <w:szCs w:val="24"/>
              </w:rPr>
              <w:sym w:font="Wingdings 2" w:char="00F0"/>
            </w:r>
            <w:r w:rsidRPr="00170553">
              <w:rPr>
                <w:rFonts w:cs="Arial"/>
                <w:b/>
                <w:sz w:val="24"/>
                <w:szCs w:val="24"/>
              </w:rPr>
              <w:sym w:font="Wingdings 2" w:char="00F0"/>
            </w:r>
            <w:r w:rsidRPr="00170553">
              <w:rPr>
                <w:rFonts w:cs="Arial"/>
                <w:b/>
                <w:sz w:val="24"/>
                <w:szCs w:val="24"/>
              </w:rPr>
              <w:sym w:font="Wingdings 2" w:char="00F0"/>
            </w:r>
            <w:r w:rsidRPr="00170553">
              <w:rPr>
                <w:rFonts w:cs="Arial"/>
                <w:b/>
                <w:sz w:val="24"/>
                <w:szCs w:val="24"/>
              </w:rPr>
              <w:t xml:space="preserve"> </w:t>
            </w:r>
            <w:r w:rsidR="00170553" w:rsidRPr="00170553">
              <w:rPr>
                <w:rFonts w:cs="Arial"/>
                <w:b/>
                <w:sz w:val="24"/>
                <w:szCs w:val="24"/>
              </w:rPr>
              <w:t xml:space="preserve">Préciser </w:t>
            </w:r>
            <w:r w:rsidR="005B09A5" w:rsidRPr="00894200">
              <w:rPr>
                <w:rFonts w:cs="Arial"/>
                <w:b/>
                <w:sz w:val="24"/>
                <w:szCs w:val="24"/>
              </w:rPr>
              <w:t>les conditions de formation du contrat électronique</w:t>
            </w:r>
            <w:r w:rsidR="00170553">
              <w:rPr>
                <w:rFonts w:cs="Arial"/>
                <w:b/>
                <w:sz w:val="24"/>
                <w:szCs w:val="24"/>
              </w:rPr>
              <w:t>, aussi bien sur le fond que sur la forme.</w:t>
            </w:r>
          </w:p>
        </w:tc>
        <w:tc>
          <w:tcPr>
            <w:tcW w:w="2835" w:type="dxa"/>
            <w:tcBorders>
              <w:bottom w:val="dotted" w:sz="2" w:space="0" w:color="auto"/>
            </w:tcBorders>
            <w:vAlign w:val="center"/>
          </w:tcPr>
          <w:p w:rsidR="005B09A5" w:rsidRPr="00894200" w:rsidRDefault="006A67BF" w:rsidP="00996417">
            <w:pPr>
              <w:jc w:val="center"/>
              <w:rPr>
                <w:rFonts w:cs="Arial"/>
                <w:b/>
                <w:sz w:val="24"/>
                <w:szCs w:val="24"/>
              </w:rPr>
            </w:pPr>
            <w:r w:rsidRPr="00170553">
              <w:rPr>
                <w:rFonts w:cs="Arial"/>
                <w:b/>
                <w:sz w:val="24"/>
                <w:szCs w:val="24"/>
              </w:rPr>
              <w:sym w:font="Wingdings 2" w:char="00F0"/>
            </w:r>
            <w:r w:rsidRPr="00170553">
              <w:rPr>
                <w:rFonts w:cs="Arial"/>
                <w:b/>
                <w:sz w:val="24"/>
                <w:szCs w:val="24"/>
              </w:rPr>
              <w:sym w:font="Wingdings 2" w:char="00F0"/>
            </w:r>
            <w:r w:rsidRPr="00170553">
              <w:rPr>
                <w:rFonts w:cs="Arial"/>
                <w:b/>
                <w:sz w:val="24"/>
                <w:szCs w:val="24"/>
              </w:rPr>
              <w:t xml:space="preserve"> </w:t>
            </w:r>
            <w:r>
              <w:rPr>
                <w:rFonts w:cs="Arial"/>
                <w:b/>
                <w:sz w:val="24"/>
                <w:szCs w:val="24"/>
              </w:rPr>
              <w:t>Expliquer</w:t>
            </w:r>
            <w:r w:rsidR="005B09A5" w:rsidRPr="00894200">
              <w:rPr>
                <w:rFonts w:cs="Arial"/>
                <w:b/>
                <w:sz w:val="24"/>
                <w:szCs w:val="24"/>
              </w:rPr>
              <w:t xml:space="preserve"> la règle du </w:t>
            </w:r>
            <w:proofErr w:type="spellStart"/>
            <w:r w:rsidR="005B09A5" w:rsidRPr="00894200">
              <w:rPr>
                <w:rFonts w:cs="Arial"/>
                <w:b/>
                <w:sz w:val="24"/>
                <w:szCs w:val="24"/>
              </w:rPr>
              <w:t>double-clic</w:t>
            </w:r>
            <w:proofErr w:type="spellEnd"/>
            <w:r w:rsidR="005B09A5" w:rsidRPr="00894200">
              <w:rPr>
                <w:rFonts w:cs="Arial"/>
                <w:b/>
                <w:sz w:val="24"/>
                <w:szCs w:val="24"/>
              </w:rPr>
              <w:t xml:space="preserve"> en matière de contrat électronique.</w:t>
            </w:r>
          </w:p>
        </w:tc>
        <w:tc>
          <w:tcPr>
            <w:tcW w:w="2835" w:type="dxa"/>
            <w:tcBorders>
              <w:bottom w:val="dotted" w:sz="2" w:space="0" w:color="auto"/>
            </w:tcBorders>
            <w:vAlign w:val="center"/>
          </w:tcPr>
          <w:p w:rsidR="005B09A5" w:rsidRPr="00894200" w:rsidRDefault="006A67BF" w:rsidP="00996417">
            <w:pPr>
              <w:jc w:val="center"/>
              <w:rPr>
                <w:rFonts w:cs="Arial"/>
                <w:b/>
                <w:sz w:val="24"/>
                <w:szCs w:val="24"/>
              </w:rPr>
            </w:pPr>
            <w:r w:rsidRPr="00170553">
              <w:rPr>
                <w:rFonts w:cs="Arial"/>
                <w:b/>
                <w:sz w:val="24"/>
                <w:szCs w:val="24"/>
              </w:rPr>
              <w:sym w:font="Wingdings 2" w:char="00F0"/>
            </w:r>
            <w:r w:rsidRPr="00170553">
              <w:rPr>
                <w:rFonts w:cs="Arial"/>
                <w:b/>
                <w:sz w:val="24"/>
                <w:szCs w:val="24"/>
              </w:rPr>
              <w:sym w:font="Wingdings 2" w:char="00F0"/>
            </w:r>
            <w:r w:rsidRPr="00170553">
              <w:rPr>
                <w:rFonts w:cs="Arial"/>
                <w:b/>
                <w:sz w:val="24"/>
                <w:szCs w:val="24"/>
              </w:rPr>
              <w:t xml:space="preserve"> </w:t>
            </w:r>
            <w:r w:rsidR="005B09A5" w:rsidRPr="00894200">
              <w:rPr>
                <w:rFonts w:cs="Arial"/>
                <w:b/>
                <w:sz w:val="24"/>
                <w:szCs w:val="24"/>
              </w:rPr>
              <w:t>L’envoi d’un accusé réception après validation d’une commande sur internet entre professionnels n’est pas obligatoire. Vrai ou Faux ?</w:t>
            </w:r>
          </w:p>
        </w:tc>
        <w:tc>
          <w:tcPr>
            <w:tcW w:w="2835" w:type="dxa"/>
            <w:tcBorders>
              <w:bottom w:val="dotted" w:sz="2" w:space="0" w:color="auto"/>
            </w:tcBorders>
            <w:vAlign w:val="center"/>
          </w:tcPr>
          <w:p w:rsidR="005B09A5" w:rsidRPr="00894200" w:rsidRDefault="00676292" w:rsidP="00170553">
            <w:pPr>
              <w:jc w:val="center"/>
              <w:rPr>
                <w:rFonts w:cs="Arial"/>
                <w:b/>
                <w:sz w:val="24"/>
                <w:szCs w:val="24"/>
              </w:rPr>
            </w:pPr>
            <w:r w:rsidRPr="00170553">
              <w:rPr>
                <w:rFonts w:cs="Arial"/>
                <w:b/>
                <w:sz w:val="24"/>
                <w:szCs w:val="24"/>
              </w:rPr>
              <w:sym w:font="Wingdings 2" w:char="00F0"/>
            </w:r>
            <w:r w:rsidRPr="00170553">
              <w:rPr>
                <w:rFonts w:cs="Arial"/>
                <w:b/>
                <w:sz w:val="24"/>
                <w:szCs w:val="24"/>
              </w:rPr>
              <w:sym w:font="Wingdings 2" w:char="00F0"/>
            </w:r>
            <w:r w:rsidRPr="00170553">
              <w:rPr>
                <w:rFonts w:cs="Arial"/>
                <w:b/>
                <w:sz w:val="24"/>
                <w:szCs w:val="24"/>
              </w:rPr>
              <w:sym w:font="Wingdings 2" w:char="00F0"/>
            </w:r>
            <w:r w:rsidRPr="00170553">
              <w:rPr>
                <w:rFonts w:cs="Arial"/>
                <w:b/>
                <w:sz w:val="24"/>
                <w:szCs w:val="24"/>
              </w:rPr>
              <w:t xml:space="preserve"> </w:t>
            </w:r>
            <w:r w:rsidR="00170553">
              <w:rPr>
                <w:rFonts w:cs="Arial"/>
                <w:b/>
                <w:sz w:val="24"/>
                <w:szCs w:val="24"/>
              </w:rPr>
              <w:t>Préciser</w:t>
            </w:r>
            <w:r w:rsidR="005B09A5" w:rsidRPr="00894200">
              <w:rPr>
                <w:rFonts w:cs="Arial"/>
                <w:b/>
                <w:sz w:val="24"/>
                <w:szCs w:val="24"/>
              </w:rPr>
              <w:t xml:space="preserve"> la loi applicable au contrat électronique entre un vendeur français et un client européen</w:t>
            </w:r>
            <w:r w:rsidR="00170553">
              <w:rPr>
                <w:rFonts w:cs="Arial"/>
                <w:b/>
                <w:sz w:val="24"/>
                <w:szCs w:val="24"/>
              </w:rPr>
              <w:t>.</w:t>
            </w:r>
          </w:p>
        </w:tc>
      </w:tr>
      <w:tr w:rsidR="005B09A5" w:rsidRPr="00894200" w:rsidTr="007330AA">
        <w:trPr>
          <w:trHeight w:hRule="exact" w:val="1985"/>
          <w:jc w:val="center"/>
        </w:trPr>
        <w:tc>
          <w:tcPr>
            <w:tcW w:w="2835" w:type="dxa"/>
            <w:tcBorders>
              <w:top w:val="dotted" w:sz="2" w:space="0" w:color="auto"/>
              <w:bottom w:val="single" w:sz="4" w:space="0" w:color="auto"/>
            </w:tcBorders>
            <w:vAlign w:val="center"/>
          </w:tcPr>
          <w:p w:rsidR="005B09A5" w:rsidRPr="00894200" w:rsidRDefault="005F31A1" w:rsidP="00170553">
            <w:pPr>
              <w:jc w:val="center"/>
              <w:rPr>
                <w:rFonts w:cs="Arial"/>
                <w:i/>
                <w:sz w:val="20"/>
                <w:szCs w:val="20"/>
              </w:rPr>
            </w:pPr>
            <w:r>
              <w:rPr>
                <w:rFonts w:cs="Arial"/>
                <w:i/>
                <w:sz w:val="20"/>
                <w:szCs w:val="20"/>
              </w:rPr>
              <w:t>Il d</w:t>
            </w:r>
            <w:r w:rsidR="005B09A5" w:rsidRPr="00894200">
              <w:rPr>
                <w:rFonts w:cs="Arial"/>
                <w:i/>
                <w:sz w:val="20"/>
                <w:szCs w:val="20"/>
              </w:rPr>
              <w:t xml:space="preserve">oit </w:t>
            </w:r>
            <w:r w:rsidR="005B70BF">
              <w:rPr>
                <w:rFonts w:cs="Arial"/>
                <w:i/>
                <w:sz w:val="20"/>
                <w:szCs w:val="20"/>
              </w:rPr>
              <w:t>respecter</w:t>
            </w:r>
            <w:r w:rsidR="005B09A5" w:rsidRPr="00894200">
              <w:rPr>
                <w:rFonts w:cs="Arial"/>
                <w:i/>
                <w:sz w:val="20"/>
                <w:szCs w:val="20"/>
              </w:rPr>
              <w:t xml:space="preserve"> </w:t>
            </w:r>
            <w:r w:rsidR="005B70BF">
              <w:rPr>
                <w:rFonts w:cs="Arial"/>
                <w:i/>
                <w:sz w:val="20"/>
                <w:szCs w:val="20"/>
              </w:rPr>
              <w:t>l’</w:t>
            </w:r>
            <w:r>
              <w:rPr>
                <w:rFonts w:cs="Arial"/>
                <w:i/>
                <w:sz w:val="20"/>
                <w:szCs w:val="20"/>
              </w:rPr>
              <w:t>article 11</w:t>
            </w:r>
            <w:r w:rsidR="00170553">
              <w:rPr>
                <w:rFonts w:cs="Arial"/>
                <w:i/>
                <w:sz w:val="20"/>
                <w:szCs w:val="20"/>
              </w:rPr>
              <w:t>2</w:t>
            </w:r>
            <w:r>
              <w:rPr>
                <w:rFonts w:cs="Arial"/>
                <w:i/>
                <w:sz w:val="20"/>
                <w:szCs w:val="20"/>
              </w:rPr>
              <w:t xml:space="preserve">8 du code civil, </w:t>
            </w:r>
            <w:r w:rsidR="005B09A5" w:rsidRPr="00894200">
              <w:rPr>
                <w:rFonts w:cs="Arial"/>
                <w:i/>
                <w:sz w:val="20"/>
                <w:szCs w:val="20"/>
              </w:rPr>
              <w:t>être conclu sous la forme d’un écrit éle</w:t>
            </w:r>
            <w:r>
              <w:rPr>
                <w:rFonts w:cs="Arial"/>
                <w:i/>
                <w:sz w:val="20"/>
                <w:szCs w:val="20"/>
              </w:rPr>
              <w:t xml:space="preserve">ctronique, et </w:t>
            </w:r>
            <w:r w:rsidR="005B09A5" w:rsidRPr="00894200">
              <w:rPr>
                <w:rFonts w:cs="Arial"/>
                <w:i/>
                <w:sz w:val="20"/>
                <w:szCs w:val="20"/>
              </w:rPr>
              <w:t xml:space="preserve">respecter la règle du </w:t>
            </w:r>
            <w:proofErr w:type="spellStart"/>
            <w:r w:rsidR="005B09A5" w:rsidRPr="00894200">
              <w:rPr>
                <w:rFonts w:cs="Arial"/>
                <w:i/>
                <w:sz w:val="20"/>
                <w:szCs w:val="20"/>
              </w:rPr>
              <w:t>double-clic</w:t>
            </w:r>
            <w:proofErr w:type="spellEnd"/>
            <w:r>
              <w:rPr>
                <w:rFonts w:cs="Arial"/>
                <w:i/>
                <w:sz w:val="20"/>
                <w:szCs w:val="20"/>
              </w:rPr>
              <w:t xml:space="preserve"> si le contrat est à destination d’un consommateur</w:t>
            </w:r>
            <w:proofErr w:type="gramStart"/>
            <w:r>
              <w:rPr>
                <w:rFonts w:cs="Arial"/>
                <w:i/>
                <w:sz w:val="20"/>
                <w:szCs w:val="20"/>
              </w:rPr>
              <w:t>.</w:t>
            </w:r>
            <w:r w:rsidR="005B09A5" w:rsidRPr="00894200">
              <w:rPr>
                <w:rFonts w:cs="Arial"/>
                <w:i/>
                <w:sz w:val="20"/>
                <w:szCs w:val="20"/>
              </w:rPr>
              <w:t>.</w:t>
            </w:r>
            <w:proofErr w:type="gramEnd"/>
          </w:p>
        </w:tc>
        <w:tc>
          <w:tcPr>
            <w:tcW w:w="2835" w:type="dxa"/>
            <w:tcBorders>
              <w:top w:val="dotted" w:sz="2" w:space="0" w:color="auto"/>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Pour accepter le client doit donner son consentement par deux fois : une 1</w:t>
            </w:r>
            <w:r w:rsidRPr="00894200">
              <w:rPr>
                <w:rFonts w:cs="Arial"/>
                <w:i/>
                <w:sz w:val="20"/>
                <w:szCs w:val="20"/>
                <w:vertAlign w:val="superscript"/>
              </w:rPr>
              <w:t>ère</w:t>
            </w:r>
            <w:r w:rsidRPr="00894200">
              <w:rPr>
                <w:rFonts w:cs="Arial"/>
                <w:i/>
                <w:sz w:val="20"/>
                <w:szCs w:val="20"/>
              </w:rPr>
              <w:t xml:space="preserve"> fois, il valide sa commande, une 2</w:t>
            </w:r>
            <w:r w:rsidRPr="00894200">
              <w:rPr>
                <w:rFonts w:cs="Arial"/>
                <w:i/>
                <w:sz w:val="20"/>
                <w:szCs w:val="20"/>
                <w:vertAlign w:val="superscript"/>
              </w:rPr>
              <w:t>ème</w:t>
            </w:r>
            <w:r w:rsidRPr="00894200">
              <w:rPr>
                <w:rFonts w:cs="Arial"/>
                <w:i/>
                <w:sz w:val="20"/>
                <w:szCs w:val="20"/>
              </w:rPr>
              <w:t xml:space="preserve"> fois, il confirme sa commande. Le 2</w:t>
            </w:r>
            <w:r w:rsidRPr="00894200">
              <w:rPr>
                <w:rFonts w:cs="Arial"/>
                <w:i/>
                <w:sz w:val="20"/>
                <w:szCs w:val="20"/>
                <w:vertAlign w:val="superscript"/>
              </w:rPr>
              <w:t>ème</w:t>
            </w:r>
            <w:r w:rsidRPr="00894200">
              <w:rPr>
                <w:rFonts w:cs="Arial"/>
                <w:i/>
                <w:sz w:val="20"/>
                <w:szCs w:val="20"/>
              </w:rPr>
              <w:t xml:space="preserve"> clic entraîne la formation du contrat.</w:t>
            </w:r>
          </w:p>
        </w:tc>
        <w:tc>
          <w:tcPr>
            <w:tcW w:w="2835" w:type="dxa"/>
            <w:tcBorders>
              <w:top w:val="dotted" w:sz="2" w:space="0" w:color="auto"/>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Faux, le vendeur doit toujours envoyer un accusé réception dans un délai raisonnable à son client, quelque soit son statut.</w:t>
            </w:r>
          </w:p>
        </w:tc>
        <w:tc>
          <w:tcPr>
            <w:tcW w:w="2835" w:type="dxa"/>
            <w:tcBorders>
              <w:top w:val="dotted" w:sz="2" w:space="0" w:color="auto"/>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On applique la loi du pays de l’e-commerçant si les 2 parties sont d’accord. Sinon, il faut se référer au contrat.</w:t>
            </w:r>
          </w:p>
        </w:tc>
      </w:tr>
      <w:tr w:rsidR="005B09A5" w:rsidRPr="00170553" w:rsidTr="007330AA">
        <w:trPr>
          <w:trHeight w:hRule="exact" w:val="1985"/>
          <w:jc w:val="center"/>
        </w:trPr>
        <w:tc>
          <w:tcPr>
            <w:tcW w:w="2835" w:type="dxa"/>
            <w:tcBorders>
              <w:bottom w:val="dotted" w:sz="2" w:space="0" w:color="auto"/>
            </w:tcBorders>
            <w:vAlign w:val="center"/>
          </w:tcPr>
          <w:p w:rsidR="005B09A5" w:rsidRPr="00894200" w:rsidRDefault="00676292" w:rsidP="00170553">
            <w:pPr>
              <w:jc w:val="center"/>
              <w:rPr>
                <w:rFonts w:cs="Arial"/>
                <w:b/>
                <w:sz w:val="24"/>
                <w:szCs w:val="24"/>
              </w:rPr>
            </w:pPr>
            <w:r w:rsidRPr="00170553">
              <w:rPr>
                <w:rFonts w:cs="Arial"/>
                <w:b/>
                <w:sz w:val="24"/>
                <w:szCs w:val="24"/>
              </w:rPr>
              <w:sym w:font="Wingdings 2" w:char="00F0"/>
            </w:r>
            <w:r w:rsidRPr="00170553">
              <w:rPr>
                <w:rFonts w:cs="Arial"/>
                <w:b/>
                <w:sz w:val="24"/>
                <w:szCs w:val="24"/>
              </w:rPr>
              <w:sym w:font="Wingdings 2" w:char="00F0"/>
            </w:r>
            <w:r w:rsidRPr="00170553">
              <w:rPr>
                <w:rFonts w:cs="Arial"/>
                <w:b/>
                <w:sz w:val="24"/>
                <w:szCs w:val="24"/>
              </w:rPr>
              <w:sym w:font="Wingdings 2" w:char="00F0"/>
            </w:r>
            <w:r w:rsidRPr="00170553">
              <w:rPr>
                <w:rFonts w:cs="Arial"/>
                <w:b/>
                <w:sz w:val="24"/>
                <w:szCs w:val="24"/>
              </w:rPr>
              <w:t xml:space="preserve"> </w:t>
            </w:r>
            <w:r w:rsidR="00170553">
              <w:rPr>
                <w:rFonts w:cs="Arial"/>
                <w:b/>
                <w:sz w:val="24"/>
                <w:szCs w:val="24"/>
              </w:rPr>
              <w:t>Préciser</w:t>
            </w:r>
            <w:r w:rsidR="005B09A5" w:rsidRPr="00894200">
              <w:rPr>
                <w:rFonts w:cs="Arial"/>
                <w:b/>
                <w:sz w:val="24"/>
                <w:szCs w:val="24"/>
              </w:rPr>
              <w:t xml:space="preserve"> la loi applicable au contrat électronique entre un consommateur français et un vendeur européen</w:t>
            </w:r>
            <w:r w:rsidR="00170553">
              <w:rPr>
                <w:rFonts w:cs="Arial"/>
                <w:b/>
                <w:sz w:val="24"/>
                <w:szCs w:val="24"/>
              </w:rPr>
              <w:t>.</w:t>
            </w:r>
          </w:p>
        </w:tc>
        <w:tc>
          <w:tcPr>
            <w:tcW w:w="2835" w:type="dxa"/>
            <w:tcBorders>
              <w:bottom w:val="dotted" w:sz="2" w:space="0" w:color="auto"/>
            </w:tcBorders>
            <w:vAlign w:val="center"/>
          </w:tcPr>
          <w:p w:rsidR="005B09A5" w:rsidRPr="00894200" w:rsidRDefault="00676292" w:rsidP="00996417">
            <w:pPr>
              <w:jc w:val="center"/>
              <w:rPr>
                <w:rFonts w:cs="Arial"/>
                <w:b/>
                <w:sz w:val="24"/>
                <w:szCs w:val="24"/>
              </w:rPr>
            </w:pPr>
            <w:r w:rsidRPr="00170553">
              <w:rPr>
                <w:rFonts w:cs="Arial"/>
                <w:b/>
                <w:sz w:val="24"/>
                <w:szCs w:val="24"/>
              </w:rPr>
              <w:sym w:font="Wingdings 2" w:char="00F0"/>
            </w:r>
            <w:r w:rsidRPr="00170553">
              <w:rPr>
                <w:rFonts w:cs="Arial"/>
                <w:b/>
                <w:sz w:val="24"/>
                <w:szCs w:val="24"/>
              </w:rPr>
              <w:sym w:font="Wingdings 2" w:char="00F0"/>
            </w:r>
            <w:r w:rsidRPr="00170553">
              <w:rPr>
                <w:rFonts w:cs="Arial"/>
                <w:b/>
                <w:sz w:val="24"/>
                <w:szCs w:val="24"/>
              </w:rPr>
              <w:t xml:space="preserve"> </w:t>
            </w:r>
            <w:r w:rsidR="006A67BF">
              <w:rPr>
                <w:rFonts w:cs="Arial"/>
                <w:b/>
                <w:sz w:val="24"/>
                <w:szCs w:val="24"/>
              </w:rPr>
              <w:t>Préciser</w:t>
            </w:r>
            <w:r w:rsidR="005B09A5" w:rsidRPr="00894200">
              <w:rPr>
                <w:rFonts w:cs="Arial"/>
                <w:b/>
                <w:sz w:val="24"/>
                <w:szCs w:val="24"/>
              </w:rPr>
              <w:t xml:space="preserve"> la juridiction compétente en cas de litige en ligne entre deux entreprises françaises.</w:t>
            </w:r>
          </w:p>
        </w:tc>
        <w:tc>
          <w:tcPr>
            <w:tcW w:w="2835" w:type="dxa"/>
            <w:tcBorders>
              <w:bottom w:val="dotted" w:sz="2" w:space="0" w:color="auto"/>
            </w:tcBorders>
            <w:vAlign w:val="center"/>
          </w:tcPr>
          <w:p w:rsidR="005B09A5" w:rsidRPr="00894200" w:rsidRDefault="00676292" w:rsidP="00170553">
            <w:pPr>
              <w:jc w:val="center"/>
              <w:rPr>
                <w:rFonts w:cs="Arial"/>
                <w:b/>
                <w:sz w:val="24"/>
                <w:szCs w:val="24"/>
              </w:rPr>
            </w:pPr>
            <w:r w:rsidRPr="00170553">
              <w:rPr>
                <w:rFonts w:cs="Arial"/>
                <w:b/>
                <w:sz w:val="24"/>
                <w:szCs w:val="24"/>
              </w:rPr>
              <w:sym w:font="Wingdings 2" w:char="00F0"/>
            </w:r>
            <w:r w:rsidRPr="00170553">
              <w:rPr>
                <w:rFonts w:cs="Arial"/>
                <w:b/>
                <w:sz w:val="24"/>
                <w:szCs w:val="24"/>
              </w:rPr>
              <w:sym w:font="Wingdings 2" w:char="00F0"/>
            </w:r>
            <w:r w:rsidRPr="00170553">
              <w:rPr>
                <w:rFonts w:cs="Arial"/>
                <w:b/>
                <w:sz w:val="24"/>
                <w:szCs w:val="24"/>
              </w:rPr>
              <w:t xml:space="preserve"> </w:t>
            </w:r>
            <w:r w:rsidR="00170553" w:rsidRPr="00170553">
              <w:rPr>
                <w:rFonts w:cs="Arial"/>
                <w:b/>
                <w:sz w:val="24"/>
                <w:szCs w:val="24"/>
              </w:rPr>
              <w:t xml:space="preserve">Indiquer </w:t>
            </w:r>
            <w:r w:rsidR="005B09A5" w:rsidRPr="00894200">
              <w:rPr>
                <w:rFonts w:cs="Arial"/>
                <w:b/>
                <w:sz w:val="24"/>
                <w:szCs w:val="24"/>
              </w:rPr>
              <w:t>la compétence du juge français en matière de litige sur Internet</w:t>
            </w:r>
            <w:r w:rsidR="00170553">
              <w:rPr>
                <w:rFonts w:cs="Arial"/>
                <w:b/>
                <w:sz w:val="24"/>
                <w:szCs w:val="24"/>
              </w:rPr>
              <w:t>.</w:t>
            </w:r>
          </w:p>
        </w:tc>
        <w:tc>
          <w:tcPr>
            <w:tcW w:w="2835" w:type="dxa"/>
            <w:tcBorders>
              <w:bottom w:val="dotted" w:sz="2" w:space="0" w:color="auto"/>
            </w:tcBorders>
            <w:vAlign w:val="center"/>
          </w:tcPr>
          <w:p w:rsidR="005B09A5" w:rsidRPr="00894200" w:rsidRDefault="00676292" w:rsidP="00170553">
            <w:pPr>
              <w:jc w:val="center"/>
              <w:rPr>
                <w:rFonts w:cs="Arial"/>
                <w:b/>
                <w:sz w:val="24"/>
                <w:szCs w:val="24"/>
              </w:rPr>
            </w:pPr>
            <w:r w:rsidRPr="00170553">
              <w:rPr>
                <w:rFonts w:cs="Arial"/>
                <w:b/>
                <w:sz w:val="24"/>
                <w:szCs w:val="24"/>
              </w:rPr>
              <w:sym w:font="Wingdings 2" w:char="00F0"/>
            </w:r>
            <w:r w:rsidRPr="00170553">
              <w:rPr>
                <w:rFonts w:cs="Arial"/>
                <w:b/>
                <w:sz w:val="24"/>
                <w:szCs w:val="24"/>
              </w:rPr>
              <w:sym w:font="Wingdings 2" w:char="00F0"/>
            </w:r>
            <w:r w:rsidRPr="00170553">
              <w:rPr>
                <w:rFonts w:cs="Arial"/>
                <w:b/>
                <w:sz w:val="24"/>
                <w:szCs w:val="24"/>
              </w:rPr>
              <w:t xml:space="preserve"> </w:t>
            </w:r>
            <w:r w:rsidR="005B09A5" w:rsidRPr="00894200">
              <w:rPr>
                <w:rFonts w:cs="Arial"/>
                <w:b/>
                <w:sz w:val="24"/>
                <w:szCs w:val="24"/>
              </w:rPr>
              <w:t>L'usage d'un nom de domaine permet son opposabilité aux marques déposées ultérieurement. Vrai ou faux ?</w:t>
            </w:r>
            <w:r>
              <w:rPr>
                <w:rFonts w:cs="Arial"/>
                <w:b/>
                <w:sz w:val="24"/>
                <w:szCs w:val="24"/>
              </w:rPr>
              <w:t xml:space="preserve"> </w:t>
            </w:r>
            <w:r w:rsidR="00170553">
              <w:rPr>
                <w:rFonts w:cs="Arial"/>
                <w:b/>
                <w:sz w:val="24"/>
                <w:szCs w:val="24"/>
              </w:rPr>
              <w:t>J</w:t>
            </w:r>
            <w:r w:rsidRPr="00170553">
              <w:rPr>
                <w:rFonts w:cs="Arial"/>
                <w:b/>
                <w:sz w:val="24"/>
                <w:szCs w:val="24"/>
              </w:rPr>
              <w:t>ustifier</w:t>
            </w:r>
            <w:r w:rsidR="00170553">
              <w:rPr>
                <w:rFonts w:cs="Arial"/>
                <w:b/>
                <w:sz w:val="24"/>
                <w:szCs w:val="24"/>
              </w:rPr>
              <w:t>.</w:t>
            </w:r>
          </w:p>
        </w:tc>
      </w:tr>
      <w:tr w:rsidR="005B09A5" w:rsidRPr="00894200" w:rsidTr="007330AA">
        <w:trPr>
          <w:trHeight w:hRule="exact" w:val="1985"/>
          <w:jc w:val="center"/>
        </w:trPr>
        <w:tc>
          <w:tcPr>
            <w:tcW w:w="2835" w:type="dxa"/>
            <w:tcBorders>
              <w:top w:val="dotted" w:sz="2" w:space="0" w:color="auto"/>
            </w:tcBorders>
            <w:vAlign w:val="center"/>
          </w:tcPr>
          <w:p w:rsidR="005B09A5" w:rsidRPr="005F31A1" w:rsidRDefault="005F31A1" w:rsidP="005F31A1">
            <w:pPr>
              <w:jc w:val="center"/>
              <w:rPr>
                <w:rFonts w:cs="Arial"/>
                <w:i/>
                <w:sz w:val="19"/>
                <w:szCs w:val="19"/>
              </w:rPr>
            </w:pPr>
            <w:r w:rsidRPr="005F31A1">
              <w:rPr>
                <w:rFonts w:cs="Arial"/>
                <w:i/>
                <w:sz w:val="19"/>
                <w:szCs w:val="19"/>
              </w:rPr>
              <w:t>O</w:t>
            </w:r>
            <w:r w:rsidR="005B09A5" w:rsidRPr="005F31A1">
              <w:rPr>
                <w:rFonts w:cs="Arial"/>
                <w:i/>
                <w:sz w:val="19"/>
                <w:szCs w:val="19"/>
              </w:rPr>
              <w:t>n applique l</w:t>
            </w:r>
            <w:r w:rsidRPr="005F31A1">
              <w:rPr>
                <w:rFonts w:cs="Arial"/>
                <w:i/>
                <w:sz w:val="19"/>
                <w:szCs w:val="19"/>
              </w:rPr>
              <w:t xml:space="preserve">a loi du pays de l’e-commerçant. Mais les parties peuvent négocier cette modalité dans le </w:t>
            </w:r>
            <w:r w:rsidR="005B09A5" w:rsidRPr="005F31A1">
              <w:rPr>
                <w:rFonts w:cs="Arial"/>
                <w:i/>
                <w:sz w:val="19"/>
                <w:szCs w:val="19"/>
              </w:rPr>
              <w:t xml:space="preserve">contrat. </w:t>
            </w:r>
            <w:r w:rsidRPr="005F31A1">
              <w:rPr>
                <w:rFonts w:cs="Arial"/>
                <w:i/>
                <w:sz w:val="19"/>
                <w:szCs w:val="19"/>
              </w:rPr>
              <w:t>E</w:t>
            </w:r>
            <w:r w:rsidR="005B09A5" w:rsidRPr="005F31A1">
              <w:rPr>
                <w:rFonts w:cs="Arial"/>
                <w:i/>
                <w:sz w:val="19"/>
                <w:szCs w:val="19"/>
              </w:rPr>
              <w:t>n tout état de cause, si l’acheteur est un consommateur français, alors il bénéficie de la protection du droit de la consommation français.</w:t>
            </w:r>
          </w:p>
        </w:tc>
        <w:tc>
          <w:tcPr>
            <w:tcW w:w="2835" w:type="dxa"/>
            <w:tcBorders>
              <w:top w:val="dotted" w:sz="2"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Le tribunal compétent sera le tribunal de commerce. Les parties peuvent librement choisir le lieu de règlement des conflits (soit en fonction de la résidence du vendeur, soit en fonction de celle de l’acheteur).</w:t>
            </w:r>
          </w:p>
        </w:tc>
        <w:tc>
          <w:tcPr>
            <w:tcW w:w="2835" w:type="dxa"/>
            <w:tcBorders>
              <w:top w:val="dotted" w:sz="2" w:space="0" w:color="auto"/>
            </w:tcBorders>
            <w:vAlign w:val="center"/>
          </w:tcPr>
          <w:p w:rsidR="005B09A5" w:rsidRPr="00894200" w:rsidRDefault="005B09A5" w:rsidP="005B09A5">
            <w:pPr>
              <w:jc w:val="center"/>
              <w:rPr>
                <w:rFonts w:cs="Arial"/>
                <w:i/>
                <w:sz w:val="20"/>
                <w:szCs w:val="20"/>
              </w:rPr>
            </w:pPr>
            <w:r w:rsidRPr="00894200">
              <w:rPr>
                <w:rFonts w:cs="Arial"/>
                <w:i/>
                <w:sz w:val="20"/>
                <w:szCs w:val="20"/>
              </w:rPr>
              <w:t>Dès lors qu’un produit ou service est vendu en France, le juge français peut être saisi. Toutefois, l’application de la décision à l’étranger reste incertaine.</w:t>
            </w:r>
          </w:p>
        </w:tc>
        <w:tc>
          <w:tcPr>
            <w:tcW w:w="2835" w:type="dxa"/>
            <w:tcBorders>
              <w:top w:val="dotted" w:sz="2" w:space="0" w:color="auto"/>
            </w:tcBorders>
            <w:vAlign w:val="center"/>
          </w:tcPr>
          <w:p w:rsidR="005B09A5" w:rsidRPr="00894200" w:rsidRDefault="005B09A5" w:rsidP="005F31A1">
            <w:pPr>
              <w:jc w:val="center"/>
              <w:rPr>
                <w:rFonts w:cs="Arial"/>
                <w:i/>
                <w:sz w:val="20"/>
                <w:szCs w:val="20"/>
              </w:rPr>
            </w:pPr>
            <w:r w:rsidRPr="00894200">
              <w:rPr>
                <w:rFonts w:cs="Arial"/>
                <w:i/>
                <w:sz w:val="20"/>
                <w:szCs w:val="20"/>
              </w:rPr>
              <w:t>Vrai, les noms de domaine constituent une antériorité opposable au dépôt de la marque, dès lors que le nom de domaine a été déposé antérieurement à la marque et qu'il a fait l'objet d'une exploitation effective.</w:t>
            </w:r>
          </w:p>
        </w:tc>
      </w:tr>
    </w:tbl>
    <w:p w:rsidR="007E16EB" w:rsidRDefault="007E16EB" w:rsidP="009923E2">
      <w:pPr>
        <w:ind w:left="-709" w:right="-800"/>
      </w:pPr>
    </w:p>
    <w:tbl>
      <w:tblPr>
        <w:tblStyle w:val="Grilledutableau"/>
        <w:tblW w:w="11340" w:type="dxa"/>
        <w:jc w:val="center"/>
        <w:tblLayout w:type="fixed"/>
        <w:tblLook w:val="04A0"/>
      </w:tblPr>
      <w:tblGrid>
        <w:gridCol w:w="2835"/>
        <w:gridCol w:w="2835"/>
        <w:gridCol w:w="2835"/>
        <w:gridCol w:w="2835"/>
      </w:tblGrid>
      <w:tr w:rsidR="005B09A5" w:rsidRPr="00894200" w:rsidTr="00996417">
        <w:trPr>
          <w:trHeight w:hRule="exact" w:val="1985"/>
          <w:jc w:val="center"/>
        </w:trPr>
        <w:tc>
          <w:tcPr>
            <w:tcW w:w="2835" w:type="dxa"/>
            <w:tcBorders>
              <w:bottom w:val="dotted" w:sz="2" w:space="0" w:color="767171" w:themeColor="background2" w:themeShade="80"/>
            </w:tcBorders>
            <w:vAlign w:val="center"/>
          </w:tcPr>
          <w:p w:rsidR="005B09A5" w:rsidRPr="000F4C88" w:rsidRDefault="000F4C88" w:rsidP="00996417">
            <w:pPr>
              <w:jc w:val="center"/>
              <w:rPr>
                <w:rFonts w:cs="Arial"/>
                <w:b/>
                <w:sz w:val="24"/>
                <w:szCs w:val="24"/>
              </w:rPr>
            </w:pPr>
            <w:r>
              <w:rPr>
                <w:rFonts w:cs="Arial"/>
                <w:sz w:val="24"/>
                <w:szCs w:val="24"/>
              </w:rPr>
              <w:lastRenderedPageBreak/>
              <w:sym w:font="Wingdings 2" w:char="00F0"/>
            </w:r>
            <w:r>
              <w:rPr>
                <w:rFonts w:cs="Arial"/>
                <w:sz w:val="24"/>
                <w:szCs w:val="24"/>
              </w:rPr>
              <w:sym w:font="Wingdings 2" w:char="00F0"/>
            </w:r>
            <w:r>
              <w:rPr>
                <w:rFonts w:cs="Arial"/>
                <w:sz w:val="24"/>
                <w:szCs w:val="24"/>
              </w:rPr>
              <w:t xml:space="preserve"> </w:t>
            </w:r>
            <w:r w:rsidR="006A67BF" w:rsidRPr="000F4C88">
              <w:rPr>
                <w:rFonts w:cs="Arial"/>
                <w:b/>
                <w:sz w:val="24"/>
                <w:szCs w:val="24"/>
              </w:rPr>
              <w:t>Citer</w:t>
            </w:r>
            <w:r w:rsidR="005B09A5" w:rsidRPr="000F4C88">
              <w:rPr>
                <w:rFonts w:cs="Arial"/>
                <w:b/>
                <w:sz w:val="24"/>
                <w:szCs w:val="24"/>
              </w:rPr>
              <w:t xml:space="preserve"> les trois conditions nécessaires pour que le juge français puisse être saisi d’un conflit en matière de nom de domaine.</w:t>
            </w:r>
          </w:p>
        </w:tc>
        <w:tc>
          <w:tcPr>
            <w:tcW w:w="2835" w:type="dxa"/>
            <w:tcBorders>
              <w:bottom w:val="dotted" w:sz="2" w:space="0" w:color="767171" w:themeColor="background2" w:themeShade="80"/>
            </w:tcBorders>
            <w:vAlign w:val="center"/>
          </w:tcPr>
          <w:p w:rsidR="005B09A5" w:rsidRPr="00894200" w:rsidRDefault="000F4C88" w:rsidP="00996417">
            <w:pPr>
              <w:jc w:val="center"/>
              <w:rPr>
                <w:rFonts w:cs="Arial"/>
                <w:b/>
                <w:sz w:val="24"/>
                <w:szCs w:val="24"/>
              </w:rPr>
            </w:pPr>
            <w:r>
              <w:rPr>
                <w:rFonts w:cs="Arial"/>
                <w:sz w:val="24"/>
                <w:szCs w:val="24"/>
              </w:rPr>
              <w:sym w:font="Wingdings 2" w:char="00F0"/>
            </w:r>
            <w:r>
              <w:rPr>
                <w:rFonts w:cs="Arial"/>
                <w:sz w:val="24"/>
                <w:szCs w:val="24"/>
              </w:rPr>
              <w:t xml:space="preserve"> </w:t>
            </w:r>
            <w:r w:rsidR="006A67BF">
              <w:rPr>
                <w:rFonts w:cs="Arial"/>
                <w:b/>
                <w:sz w:val="24"/>
                <w:szCs w:val="24"/>
              </w:rPr>
              <w:t>Citer</w:t>
            </w:r>
            <w:r w:rsidR="005B09A5" w:rsidRPr="00894200">
              <w:rPr>
                <w:rFonts w:cs="Arial"/>
                <w:b/>
                <w:sz w:val="24"/>
                <w:szCs w:val="24"/>
              </w:rPr>
              <w:t xml:space="preserve"> différents moyens de paiement en ligne.</w:t>
            </w:r>
          </w:p>
        </w:tc>
        <w:tc>
          <w:tcPr>
            <w:tcW w:w="2835" w:type="dxa"/>
            <w:tcBorders>
              <w:bottom w:val="dotted" w:sz="2" w:space="0" w:color="767171" w:themeColor="background2" w:themeShade="80"/>
            </w:tcBorders>
            <w:vAlign w:val="center"/>
          </w:tcPr>
          <w:p w:rsidR="005B09A5" w:rsidRPr="00894200" w:rsidRDefault="000F4C88" w:rsidP="00996417">
            <w:pPr>
              <w:jc w:val="center"/>
              <w:rPr>
                <w:rFonts w:cs="Arial"/>
                <w:b/>
                <w:sz w:val="24"/>
                <w:szCs w:val="24"/>
              </w:rPr>
            </w:pPr>
            <w:r>
              <w:rPr>
                <w:rFonts w:cs="Arial"/>
                <w:sz w:val="24"/>
                <w:szCs w:val="24"/>
              </w:rPr>
              <w:sym w:font="Wingdings 2" w:char="00F0"/>
            </w:r>
            <w:r>
              <w:rPr>
                <w:rFonts w:cs="Arial"/>
                <w:sz w:val="24"/>
                <w:szCs w:val="24"/>
              </w:rPr>
              <w:sym w:font="Wingdings 2" w:char="00F0"/>
            </w:r>
            <w:r>
              <w:rPr>
                <w:rFonts w:cs="Arial"/>
                <w:sz w:val="24"/>
                <w:szCs w:val="24"/>
              </w:rPr>
              <w:t xml:space="preserve"> </w:t>
            </w:r>
            <w:r w:rsidR="006A67BF">
              <w:rPr>
                <w:rFonts w:cs="Arial"/>
                <w:b/>
                <w:sz w:val="24"/>
                <w:szCs w:val="24"/>
              </w:rPr>
              <w:t>Expliquer</w:t>
            </w:r>
            <w:r w:rsidR="005B09A5" w:rsidRPr="00894200">
              <w:rPr>
                <w:rFonts w:cs="Arial"/>
                <w:b/>
                <w:sz w:val="24"/>
                <w:szCs w:val="24"/>
              </w:rPr>
              <w:t xml:space="preserve"> ce qu’est un consommateur au sens du code de la consommation.</w:t>
            </w:r>
          </w:p>
        </w:tc>
        <w:tc>
          <w:tcPr>
            <w:tcW w:w="2835" w:type="dxa"/>
            <w:tcBorders>
              <w:bottom w:val="dotted" w:sz="2" w:space="0" w:color="767171" w:themeColor="background2" w:themeShade="80"/>
            </w:tcBorders>
            <w:vAlign w:val="center"/>
          </w:tcPr>
          <w:p w:rsidR="005B09A5" w:rsidRPr="00894200" w:rsidRDefault="000F4C88" w:rsidP="00996417">
            <w:pPr>
              <w:jc w:val="center"/>
              <w:rPr>
                <w:rFonts w:cs="Arial"/>
                <w:b/>
                <w:sz w:val="24"/>
                <w:szCs w:val="24"/>
              </w:rPr>
            </w:pPr>
            <w:r>
              <w:rPr>
                <w:rFonts w:cs="Arial"/>
                <w:sz w:val="24"/>
                <w:szCs w:val="24"/>
              </w:rPr>
              <w:sym w:font="Wingdings 2" w:char="00F0"/>
            </w:r>
            <w:r>
              <w:rPr>
                <w:rFonts w:cs="Arial"/>
                <w:sz w:val="24"/>
                <w:szCs w:val="24"/>
              </w:rPr>
              <w:sym w:font="Wingdings 2" w:char="00F0"/>
            </w:r>
            <w:r>
              <w:rPr>
                <w:rFonts w:cs="Arial"/>
                <w:sz w:val="24"/>
                <w:szCs w:val="24"/>
              </w:rPr>
              <w:t xml:space="preserve"> </w:t>
            </w:r>
            <w:r>
              <w:rPr>
                <w:rFonts w:cs="Arial"/>
                <w:b/>
                <w:sz w:val="24"/>
                <w:szCs w:val="24"/>
              </w:rPr>
              <w:t>Présenter</w:t>
            </w:r>
            <w:r w:rsidR="005B09A5" w:rsidRPr="00894200">
              <w:rPr>
                <w:rFonts w:cs="Arial"/>
                <w:b/>
                <w:sz w:val="24"/>
                <w:szCs w:val="24"/>
              </w:rPr>
              <w:t xml:space="preserve"> l’obligation générale d’information qui pèse sur le vendeur </w:t>
            </w:r>
          </w:p>
          <w:p w:rsidR="005B09A5" w:rsidRPr="000F4C88" w:rsidRDefault="005B09A5" w:rsidP="00996417">
            <w:pPr>
              <w:jc w:val="center"/>
              <w:rPr>
                <w:rFonts w:cs="Arial"/>
              </w:rPr>
            </w:pPr>
            <w:r w:rsidRPr="000F4C88">
              <w:rPr>
                <w:rFonts w:cs="Arial"/>
              </w:rPr>
              <w:t>(article L111-1 du code de la consommation).</w:t>
            </w:r>
          </w:p>
        </w:tc>
      </w:tr>
      <w:tr w:rsidR="005B09A5" w:rsidRPr="00894200" w:rsidTr="00996417">
        <w:trPr>
          <w:trHeight w:hRule="exact" w:val="1985"/>
          <w:jc w:val="center"/>
        </w:trPr>
        <w:tc>
          <w:tcPr>
            <w:tcW w:w="2835" w:type="dxa"/>
            <w:tcBorders>
              <w:top w:val="dotted" w:sz="2" w:space="0" w:color="767171" w:themeColor="background2" w:themeShade="80"/>
              <w:bottom w:val="single" w:sz="4" w:space="0" w:color="auto"/>
            </w:tcBorders>
            <w:vAlign w:val="center"/>
          </w:tcPr>
          <w:p w:rsidR="005B09A5" w:rsidRPr="000F4C88" w:rsidRDefault="005B09A5" w:rsidP="00996417">
            <w:pPr>
              <w:jc w:val="center"/>
              <w:rPr>
                <w:rFonts w:cs="Arial"/>
                <w:i/>
                <w:sz w:val="20"/>
                <w:szCs w:val="20"/>
              </w:rPr>
            </w:pPr>
            <w:r w:rsidRPr="000F4C88">
              <w:rPr>
                <w:rFonts w:cs="Arial"/>
                <w:i/>
                <w:sz w:val="20"/>
                <w:szCs w:val="20"/>
              </w:rPr>
              <w:t>1/ Si le site est rédigé en français ou susceptible d’être traduit en français,</w:t>
            </w:r>
          </w:p>
          <w:p w:rsidR="005B09A5" w:rsidRPr="000F4C88" w:rsidRDefault="005B09A5" w:rsidP="00996417">
            <w:pPr>
              <w:jc w:val="center"/>
              <w:rPr>
                <w:rFonts w:cs="Arial"/>
                <w:i/>
                <w:sz w:val="20"/>
                <w:szCs w:val="20"/>
              </w:rPr>
            </w:pPr>
            <w:r w:rsidRPr="000F4C88">
              <w:rPr>
                <w:rFonts w:cs="Arial"/>
                <w:i/>
                <w:sz w:val="20"/>
                <w:szCs w:val="20"/>
              </w:rPr>
              <w:t>2/ S’il vise un public français,</w:t>
            </w:r>
          </w:p>
          <w:p w:rsidR="005B09A5" w:rsidRPr="000F4C88" w:rsidRDefault="005B09A5" w:rsidP="00996417">
            <w:pPr>
              <w:jc w:val="center"/>
              <w:rPr>
                <w:rFonts w:cs="Arial"/>
                <w:i/>
                <w:sz w:val="20"/>
                <w:szCs w:val="20"/>
              </w:rPr>
            </w:pPr>
            <w:r w:rsidRPr="000F4C88">
              <w:rPr>
                <w:rFonts w:cs="Arial"/>
                <w:i/>
                <w:sz w:val="20"/>
                <w:szCs w:val="20"/>
              </w:rPr>
              <w:t>3/ et si les produits et/ou services sont disponibles à la vente en France.</w:t>
            </w:r>
          </w:p>
        </w:tc>
        <w:tc>
          <w:tcPr>
            <w:tcW w:w="2835" w:type="dxa"/>
            <w:tcBorders>
              <w:top w:val="dotted" w:sz="2" w:space="0" w:color="767171" w:themeColor="background2" w:themeShade="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 xml:space="preserve">La Carte bancaire, la </w:t>
            </w:r>
            <w:proofErr w:type="spellStart"/>
            <w:r w:rsidRPr="00894200">
              <w:rPr>
                <w:rFonts w:cs="Arial"/>
                <w:i/>
                <w:sz w:val="20"/>
                <w:szCs w:val="20"/>
              </w:rPr>
              <w:t>e-carte</w:t>
            </w:r>
            <w:proofErr w:type="spellEnd"/>
            <w:r w:rsidRPr="00894200">
              <w:rPr>
                <w:rFonts w:cs="Arial"/>
                <w:i/>
                <w:sz w:val="20"/>
                <w:szCs w:val="20"/>
              </w:rPr>
              <w:t xml:space="preserve"> bancaire, le virement, le paiement </w:t>
            </w:r>
            <w:proofErr w:type="spellStart"/>
            <w:r w:rsidRPr="00894200">
              <w:rPr>
                <w:rFonts w:cs="Arial"/>
                <w:i/>
                <w:sz w:val="20"/>
                <w:szCs w:val="20"/>
              </w:rPr>
              <w:t>Pay</w:t>
            </w:r>
            <w:proofErr w:type="spellEnd"/>
            <w:r w:rsidRPr="00894200">
              <w:rPr>
                <w:rFonts w:cs="Arial"/>
                <w:i/>
                <w:sz w:val="20"/>
                <w:szCs w:val="20"/>
              </w:rPr>
              <w:t>-Pal, le paiement par téléphone mobile.</w:t>
            </w:r>
          </w:p>
        </w:tc>
        <w:tc>
          <w:tcPr>
            <w:tcW w:w="2835" w:type="dxa"/>
            <w:tcBorders>
              <w:top w:val="dotted" w:sz="2" w:space="0" w:color="767171" w:themeColor="background2" w:themeShade="80"/>
              <w:bottom w:val="single" w:sz="4" w:space="0" w:color="auto"/>
            </w:tcBorders>
            <w:vAlign w:val="center"/>
          </w:tcPr>
          <w:p w:rsidR="000F4C88" w:rsidRDefault="005B09A5" w:rsidP="000F4C88">
            <w:pPr>
              <w:jc w:val="center"/>
              <w:rPr>
                <w:rFonts w:cs="Arial"/>
                <w:i/>
                <w:sz w:val="20"/>
                <w:szCs w:val="20"/>
              </w:rPr>
            </w:pPr>
            <w:r w:rsidRPr="000F4C88">
              <w:rPr>
                <w:rFonts w:cs="Arial"/>
                <w:i/>
                <w:sz w:val="20"/>
                <w:szCs w:val="20"/>
              </w:rPr>
              <w:t xml:space="preserve">En droit français, est considérée comme un consommateur, </w:t>
            </w:r>
          </w:p>
          <w:p w:rsidR="000F4C88" w:rsidRDefault="005B09A5" w:rsidP="000F4C88">
            <w:pPr>
              <w:jc w:val="center"/>
              <w:rPr>
                <w:rFonts w:cs="Arial"/>
                <w:i/>
                <w:sz w:val="20"/>
                <w:szCs w:val="20"/>
              </w:rPr>
            </w:pPr>
            <w:r w:rsidRPr="000F4C88">
              <w:rPr>
                <w:rFonts w:cs="Arial"/>
                <w:i/>
                <w:sz w:val="20"/>
                <w:szCs w:val="20"/>
              </w:rPr>
              <w:t>1/ une personne physique qui se procure un bien pour un usage non-professionnel,</w:t>
            </w:r>
            <w:r w:rsidR="000F4C88" w:rsidRPr="000F4C88">
              <w:rPr>
                <w:rFonts w:cs="Arial"/>
                <w:i/>
                <w:sz w:val="20"/>
                <w:szCs w:val="20"/>
              </w:rPr>
              <w:t xml:space="preserve"> </w:t>
            </w:r>
          </w:p>
          <w:p w:rsidR="005B09A5" w:rsidRPr="000F4C88" w:rsidRDefault="005B09A5" w:rsidP="000F4C88">
            <w:pPr>
              <w:jc w:val="center"/>
              <w:rPr>
                <w:rFonts w:cs="Arial"/>
                <w:i/>
                <w:sz w:val="20"/>
                <w:szCs w:val="20"/>
              </w:rPr>
            </w:pPr>
            <w:r w:rsidRPr="000F4C88">
              <w:rPr>
                <w:rFonts w:cs="Arial"/>
                <w:i/>
                <w:sz w:val="20"/>
                <w:szCs w:val="20"/>
              </w:rPr>
              <w:t xml:space="preserve">2/ un professionnel qui agit en dehors de sa sphère de compétences. </w:t>
            </w:r>
          </w:p>
        </w:tc>
        <w:tc>
          <w:tcPr>
            <w:tcW w:w="2835" w:type="dxa"/>
            <w:tcBorders>
              <w:top w:val="dotted" w:sz="2" w:space="0" w:color="767171" w:themeColor="background2" w:themeShade="80"/>
              <w:bottom w:val="single" w:sz="4" w:space="0" w:color="auto"/>
            </w:tcBorders>
            <w:vAlign w:val="center"/>
          </w:tcPr>
          <w:p w:rsidR="005B09A5" w:rsidRPr="00894200" w:rsidRDefault="005B09A5" w:rsidP="005F31A1">
            <w:pPr>
              <w:jc w:val="center"/>
              <w:rPr>
                <w:rFonts w:cs="Arial"/>
                <w:i/>
                <w:sz w:val="20"/>
                <w:szCs w:val="20"/>
              </w:rPr>
            </w:pPr>
            <w:r w:rsidRPr="00894200">
              <w:rPr>
                <w:rFonts w:cs="Arial"/>
                <w:i/>
                <w:sz w:val="20"/>
                <w:szCs w:val="20"/>
              </w:rPr>
              <w:t xml:space="preserve">Tout vendeur doit être en mesure d’indiquer au client son identité, les </w:t>
            </w:r>
            <w:r w:rsidRPr="00894200">
              <w:rPr>
                <w:rFonts w:cs="Arial"/>
                <w:i/>
                <w:sz w:val="20"/>
                <w:szCs w:val="20"/>
                <w:u w:val="single"/>
              </w:rPr>
              <w:t>caractéristiques du produit et les prix (en €, TTC)</w:t>
            </w:r>
            <w:r w:rsidRPr="00894200">
              <w:rPr>
                <w:rFonts w:cs="Arial"/>
                <w:i/>
                <w:sz w:val="20"/>
                <w:szCs w:val="20"/>
              </w:rPr>
              <w:t>, lui communiquer les conditions de vente, de paiement, de livraison, de service après-vente.</w:t>
            </w:r>
          </w:p>
        </w:tc>
      </w:tr>
      <w:tr w:rsidR="005B09A5" w:rsidRPr="000D277A" w:rsidTr="00996417">
        <w:trPr>
          <w:trHeight w:hRule="exact" w:val="1985"/>
          <w:jc w:val="center"/>
        </w:trPr>
        <w:tc>
          <w:tcPr>
            <w:tcW w:w="2835" w:type="dxa"/>
            <w:tcBorders>
              <w:bottom w:val="dotted" w:sz="2" w:space="0" w:color="7F7F7F" w:themeColor="text1" w:themeTint="80"/>
            </w:tcBorders>
            <w:vAlign w:val="center"/>
          </w:tcPr>
          <w:p w:rsidR="005B09A5" w:rsidRPr="00894200" w:rsidRDefault="00606C8E" w:rsidP="00996417">
            <w:pPr>
              <w:jc w:val="center"/>
              <w:rPr>
                <w:rFonts w:cs="Arial"/>
                <w:b/>
                <w:sz w:val="24"/>
                <w:szCs w:val="24"/>
              </w:rPr>
            </w:pPr>
            <w:r w:rsidRPr="000D277A">
              <w:rPr>
                <w:rFonts w:cs="Arial"/>
                <w:b/>
                <w:sz w:val="24"/>
                <w:szCs w:val="24"/>
              </w:rPr>
              <w:sym w:font="Wingdings 2" w:char="00F0"/>
            </w:r>
            <w:r w:rsidRPr="000D277A">
              <w:rPr>
                <w:rFonts w:cs="Arial"/>
                <w:b/>
                <w:sz w:val="24"/>
                <w:szCs w:val="24"/>
              </w:rPr>
              <w:sym w:font="Wingdings 2" w:char="00F0"/>
            </w:r>
            <w:r w:rsidRPr="000D277A">
              <w:rPr>
                <w:rFonts w:cs="Arial"/>
                <w:b/>
                <w:sz w:val="24"/>
                <w:szCs w:val="24"/>
              </w:rPr>
              <w:t xml:space="preserve"> </w:t>
            </w:r>
            <w:r w:rsidR="005B09A5" w:rsidRPr="00894200">
              <w:rPr>
                <w:rFonts w:cs="Arial"/>
                <w:b/>
                <w:sz w:val="24"/>
                <w:szCs w:val="24"/>
              </w:rPr>
              <w:t>Le cybervendeur a l’obligation d’archiver tout contrat conclu en ligne pendant 10 ans, quelque soit son montant. Vrai ou faux ?</w:t>
            </w:r>
          </w:p>
        </w:tc>
        <w:tc>
          <w:tcPr>
            <w:tcW w:w="2835" w:type="dxa"/>
            <w:tcBorders>
              <w:bottom w:val="dotted" w:sz="2" w:space="0" w:color="7F7F7F" w:themeColor="text1" w:themeTint="80"/>
            </w:tcBorders>
            <w:vAlign w:val="center"/>
          </w:tcPr>
          <w:p w:rsidR="005B09A5" w:rsidRPr="00170553" w:rsidRDefault="00606C8E" w:rsidP="00170553">
            <w:pPr>
              <w:jc w:val="center"/>
              <w:rPr>
                <w:rFonts w:cs="Arial"/>
                <w:b/>
                <w:sz w:val="24"/>
                <w:szCs w:val="24"/>
              </w:rPr>
            </w:pPr>
            <w:r w:rsidRPr="000D277A">
              <w:rPr>
                <w:rFonts w:cs="Arial"/>
                <w:b/>
                <w:sz w:val="24"/>
                <w:szCs w:val="24"/>
              </w:rPr>
              <w:sym w:font="Wingdings 2" w:char="00F0"/>
            </w:r>
            <w:r w:rsidRPr="000D277A">
              <w:rPr>
                <w:rFonts w:cs="Arial"/>
                <w:b/>
                <w:sz w:val="24"/>
                <w:szCs w:val="24"/>
              </w:rPr>
              <w:sym w:font="Wingdings 2" w:char="00F0"/>
            </w:r>
            <w:r w:rsidRPr="000D277A">
              <w:rPr>
                <w:rFonts w:cs="Arial"/>
                <w:b/>
                <w:sz w:val="24"/>
                <w:szCs w:val="24"/>
              </w:rPr>
              <w:t xml:space="preserve"> </w:t>
            </w:r>
            <w:r w:rsidR="00170553" w:rsidRPr="000D277A">
              <w:rPr>
                <w:rFonts w:cs="Arial"/>
                <w:b/>
                <w:sz w:val="24"/>
                <w:szCs w:val="24"/>
              </w:rPr>
              <w:t>Citer au moins deux raisons expliquant</w:t>
            </w:r>
            <w:r w:rsidR="00170553" w:rsidRPr="00894200">
              <w:rPr>
                <w:rFonts w:cs="Arial"/>
                <w:b/>
                <w:sz w:val="24"/>
                <w:szCs w:val="24"/>
              </w:rPr>
              <w:t xml:space="preserve"> </w:t>
            </w:r>
            <w:r w:rsidR="005B09A5" w:rsidRPr="00894200">
              <w:rPr>
                <w:rFonts w:cs="Arial"/>
                <w:b/>
                <w:sz w:val="24"/>
                <w:szCs w:val="24"/>
              </w:rPr>
              <w:t>l’utilité de la règle du double clic</w:t>
            </w:r>
            <w:r w:rsidR="00170553">
              <w:rPr>
                <w:rFonts w:cs="Arial"/>
                <w:b/>
                <w:sz w:val="24"/>
                <w:szCs w:val="24"/>
              </w:rPr>
              <w:t>.</w:t>
            </w:r>
          </w:p>
        </w:tc>
        <w:tc>
          <w:tcPr>
            <w:tcW w:w="2835" w:type="dxa"/>
            <w:tcBorders>
              <w:bottom w:val="dotted" w:sz="2" w:space="0" w:color="7F7F7F" w:themeColor="text1" w:themeTint="80"/>
            </w:tcBorders>
            <w:vAlign w:val="center"/>
          </w:tcPr>
          <w:p w:rsidR="005B09A5" w:rsidRPr="00894200" w:rsidRDefault="00606C8E" w:rsidP="00996417">
            <w:pPr>
              <w:jc w:val="center"/>
              <w:rPr>
                <w:rFonts w:cs="Arial"/>
                <w:b/>
                <w:sz w:val="24"/>
                <w:szCs w:val="24"/>
              </w:rPr>
            </w:pPr>
            <w:r w:rsidRPr="000D277A">
              <w:rPr>
                <w:rFonts w:cs="Arial"/>
                <w:b/>
                <w:sz w:val="24"/>
                <w:szCs w:val="24"/>
              </w:rPr>
              <w:sym w:font="Wingdings 2" w:char="00F0"/>
            </w:r>
            <w:r w:rsidRPr="000D277A">
              <w:rPr>
                <w:rFonts w:cs="Arial"/>
                <w:b/>
                <w:sz w:val="24"/>
                <w:szCs w:val="24"/>
              </w:rPr>
              <w:t xml:space="preserve"> </w:t>
            </w:r>
            <w:r>
              <w:rPr>
                <w:rFonts w:cs="Arial"/>
                <w:b/>
                <w:sz w:val="24"/>
                <w:szCs w:val="24"/>
              </w:rPr>
              <w:t>Indiquer</w:t>
            </w:r>
            <w:r w:rsidR="005B09A5" w:rsidRPr="00894200">
              <w:rPr>
                <w:rFonts w:cs="Arial"/>
                <w:b/>
                <w:sz w:val="24"/>
                <w:szCs w:val="24"/>
              </w:rPr>
              <w:t xml:space="preserve"> le délai minimum légal de rétractation auquel à droit un consommateur ayant effectué un achat en ligne.</w:t>
            </w:r>
          </w:p>
        </w:tc>
        <w:tc>
          <w:tcPr>
            <w:tcW w:w="2835" w:type="dxa"/>
            <w:tcBorders>
              <w:bottom w:val="dotted" w:sz="2" w:space="0" w:color="7F7F7F" w:themeColor="text1" w:themeTint="80"/>
            </w:tcBorders>
            <w:vAlign w:val="center"/>
          </w:tcPr>
          <w:p w:rsidR="005B09A5" w:rsidRPr="00894200" w:rsidRDefault="00606C8E" w:rsidP="004C0F95">
            <w:pPr>
              <w:jc w:val="center"/>
              <w:rPr>
                <w:rFonts w:cs="Arial"/>
                <w:b/>
                <w:sz w:val="24"/>
                <w:szCs w:val="24"/>
              </w:rPr>
            </w:pPr>
            <w:r w:rsidRPr="000D277A">
              <w:rPr>
                <w:rFonts w:cs="Arial"/>
                <w:b/>
                <w:sz w:val="24"/>
                <w:szCs w:val="24"/>
              </w:rPr>
              <w:sym w:font="Wingdings 2" w:char="00F0"/>
            </w:r>
            <w:r w:rsidRPr="000D277A">
              <w:rPr>
                <w:rFonts w:cs="Arial"/>
                <w:b/>
                <w:sz w:val="24"/>
                <w:szCs w:val="24"/>
              </w:rPr>
              <w:sym w:font="Wingdings 2" w:char="00F0"/>
            </w:r>
            <w:r w:rsidRPr="000D277A">
              <w:rPr>
                <w:rFonts w:cs="Arial"/>
                <w:b/>
                <w:sz w:val="24"/>
                <w:szCs w:val="24"/>
              </w:rPr>
              <w:sym w:font="Wingdings 2" w:char="00F0"/>
            </w:r>
            <w:r w:rsidRPr="000D277A">
              <w:rPr>
                <w:rFonts w:cs="Arial"/>
                <w:b/>
                <w:sz w:val="24"/>
                <w:szCs w:val="24"/>
              </w:rPr>
              <w:t xml:space="preserve"> </w:t>
            </w:r>
            <w:r w:rsidR="005B09A5" w:rsidRPr="004C0F95">
              <w:rPr>
                <w:rFonts w:cs="Arial"/>
                <w:b/>
                <w:sz w:val="23"/>
                <w:szCs w:val="23"/>
              </w:rPr>
              <w:t xml:space="preserve">Arthur vient d’acheter en magasin un nouveau jeu vidéo. Mais il regrette. Sur internet, il est vendu moins cher. </w:t>
            </w:r>
            <w:r w:rsidR="004C0F95" w:rsidRPr="004C0F95">
              <w:rPr>
                <w:rFonts w:cs="Arial"/>
                <w:b/>
                <w:sz w:val="23"/>
                <w:szCs w:val="23"/>
              </w:rPr>
              <w:t xml:space="preserve">Déterminer s’il peut </w:t>
            </w:r>
            <w:r w:rsidR="005B09A5" w:rsidRPr="004C0F95">
              <w:rPr>
                <w:rFonts w:cs="Arial"/>
                <w:b/>
                <w:sz w:val="23"/>
                <w:szCs w:val="23"/>
              </w:rPr>
              <w:t>se rétracter</w:t>
            </w:r>
            <w:r w:rsidR="004C0F95" w:rsidRPr="004C0F95">
              <w:rPr>
                <w:rFonts w:cs="Arial"/>
                <w:b/>
                <w:sz w:val="23"/>
                <w:szCs w:val="23"/>
              </w:rPr>
              <w:t>.</w:t>
            </w:r>
          </w:p>
        </w:tc>
      </w:tr>
      <w:tr w:rsidR="005B09A5" w:rsidRPr="00894200" w:rsidTr="00996417">
        <w:trPr>
          <w:trHeight w:hRule="exact" w:val="1985"/>
          <w:jc w:val="center"/>
        </w:trPr>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Faux, le cybervendeur doit archiver tout contrat conclu en ligne d’un montant égal ou supérieure à 120€ pendant 10 ans.</w:t>
            </w:r>
          </w:p>
          <w:p w:rsidR="005B09A5" w:rsidRPr="00894200" w:rsidRDefault="005B09A5" w:rsidP="00996417">
            <w:pPr>
              <w:jc w:val="center"/>
              <w:rPr>
                <w:rFonts w:cs="Arial"/>
                <w:i/>
                <w:sz w:val="20"/>
                <w:szCs w:val="20"/>
              </w:rPr>
            </w:pPr>
            <w:r w:rsidRPr="00894200">
              <w:rPr>
                <w:rFonts w:cs="Arial"/>
                <w:i/>
                <w:sz w:val="20"/>
                <w:szCs w:val="20"/>
              </w:rPr>
              <w:t>Pas d’obligation d’archivage pour les petites sommes.</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Elle doit permettre au client de donner un consentement libre et éclairé, de ne pas s’engager trop vite dans le contrat pour ensuite en demander l’annulation. Cela sécurise le client mais aussi la transaction.</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Le délai de rétractation minimum légal pour les transactions en ligne est de 14 jours.</w:t>
            </w:r>
            <w:r w:rsidR="000F4C88">
              <w:rPr>
                <w:rFonts w:cs="Arial"/>
                <w:i/>
                <w:sz w:val="20"/>
                <w:szCs w:val="20"/>
              </w:rPr>
              <w:t xml:space="preserve"> </w:t>
            </w:r>
          </w:p>
        </w:tc>
        <w:tc>
          <w:tcPr>
            <w:tcW w:w="2835" w:type="dxa"/>
            <w:tcBorders>
              <w:top w:val="dotted" w:sz="2" w:space="0" w:color="7F7F7F" w:themeColor="text1" w:themeTint="80"/>
              <w:bottom w:val="single" w:sz="4" w:space="0" w:color="auto"/>
            </w:tcBorders>
            <w:vAlign w:val="center"/>
          </w:tcPr>
          <w:p w:rsidR="005B09A5" w:rsidRDefault="005B09A5" w:rsidP="00996417">
            <w:pPr>
              <w:jc w:val="center"/>
              <w:rPr>
                <w:rFonts w:cs="Arial"/>
                <w:i/>
                <w:sz w:val="20"/>
                <w:szCs w:val="20"/>
              </w:rPr>
            </w:pPr>
            <w:r w:rsidRPr="00894200">
              <w:rPr>
                <w:rFonts w:cs="Arial"/>
                <w:i/>
                <w:sz w:val="20"/>
                <w:szCs w:val="20"/>
              </w:rPr>
              <w:t>Le délai de rétractation ne s’applique que sur les ventes en ligne. Arthur ne peut donc pas se rétracter.</w:t>
            </w:r>
          </w:p>
          <w:p w:rsidR="00606C8E" w:rsidRPr="00606C8E" w:rsidRDefault="00606C8E" w:rsidP="00606C8E">
            <w:pPr>
              <w:jc w:val="center"/>
              <w:rPr>
                <w:rFonts w:cs="Arial"/>
                <w:b/>
                <w:i/>
                <w:sz w:val="20"/>
                <w:szCs w:val="20"/>
              </w:rPr>
            </w:pPr>
            <w:r w:rsidRPr="00606C8E">
              <w:rPr>
                <w:rFonts w:cs="Arial"/>
                <w:b/>
                <w:i/>
                <w:sz w:val="20"/>
                <w:szCs w:val="20"/>
              </w:rPr>
              <w:t>Cas pratique attendu.</w:t>
            </w:r>
          </w:p>
        </w:tc>
      </w:tr>
      <w:tr w:rsidR="005B09A5" w:rsidRPr="00894200" w:rsidTr="00996417">
        <w:trPr>
          <w:trHeight w:hRule="exact" w:val="1985"/>
          <w:jc w:val="center"/>
        </w:trPr>
        <w:tc>
          <w:tcPr>
            <w:tcW w:w="2835" w:type="dxa"/>
            <w:tcBorders>
              <w:bottom w:val="dotted" w:sz="2" w:space="0" w:color="7F7F7F" w:themeColor="text1" w:themeTint="80"/>
            </w:tcBorders>
            <w:vAlign w:val="center"/>
          </w:tcPr>
          <w:p w:rsidR="005B09A5" w:rsidRPr="005F31A1" w:rsidRDefault="00606C8E" w:rsidP="005F31A1">
            <w:pPr>
              <w:jc w:val="center"/>
              <w:rPr>
                <w:rFonts w:cs="Arial"/>
                <w:b/>
                <w:sz w:val="23"/>
                <w:szCs w:val="23"/>
              </w:rPr>
            </w:pPr>
            <w:r>
              <w:rPr>
                <w:rFonts w:cs="Arial"/>
                <w:sz w:val="24"/>
                <w:szCs w:val="24"/>
              </w:rPr>
              <w:sym w:font="Wingdings 2" w:char="00F0"/>
            </w:r>
            <w:r>
              <w:rPr>
                <w:rFonts w:cs="Arial"/>
                <w:sz w:val="24"/>
                <w:szCs w:val="24"/>
              </w:rPr>
              <w:sym w:font="Wingdings 2" w:char="00F0"/>
            </w:r>
            <w:r>
              <w:rPr>
                <w:rFonts w:cs="Arial"/>
                <w:sz w:val="24"/>
                <w:szCs w:val="24"/>
              </w:rPr>
              <w:sym w:font="Wingdings 2" w:char="00F0"/>
            </w:r>
            <w:r>
              <w:rPr>
                <w:rFonts w:cs="Arial"/>
                <w:sz w:val="24"/>
                <w:szCs w:val="24"/>
              </w:rPr>
              <w:t xml:space="preserve"> </w:t>
            </w:r>
            <w:r w:rsidR="005B09A5" w:rsidRPr="005F31A1">
              <w:rPr>
                <w:rFonts w:cs="Arial"/>
                <w:b/>
                <w:sz w:val="23"/>
                <w:szCs w:val="23"/>
              </w:rPr>
              <w:t>L’entreprise e-TECH, concepteur de logiciel, vient d’acquérir un PGI. Mais elle souhaite se rétracter. La concurrence lui propose une meilleure offre. Est-ce possible ?</w:t>
            </w:r>
          </w:p>
        </w:tc>
        <w:tc>
          <w:tcPr>
            <w:tcW w:w="2835" w:type="dxa"/>
            <w:tcBorders>
              <w:bottom w:val="dotted" w:sz="2" w:space="0" w:color="7F7F7F" w:themeColor="text1" w:themeTint="80"/>
            </w:tcBorders>
            <w:vAlign w:val="center"/>
          </w:tcPr>
          <w:p w:rsidR="005B09A5" w:rsidRPr="00894200" w:rsidRDefault="00606C8E" w:rsidP="00996417">
            <w:pPr>
              <w:jc w:val="center"/>
              <w:rPr>
                <w:rFonts w:cs="Arial"/>
                <w:b/>
                <w:sz w:val="24"/>
                <w:szCs w:val="24"/>
              </w:rPr>
            </w:pPr>
            <w:r>
              <w:rPr>
                <w:rFonts w:cs="Arial"/>
                <w:sz w:val="24"/>
                <w:szCs w:val="24"/>
              </w:rPr>
              <w:sym w:font="Wingdings 2" w:char="00F0"/>
            </w:r>
            <w:r>
              <w:rPr>
                <w:rFonts w:cs="Arial"/>
                <w:sz w:val="24"/>
                <w:szCs w:val="24"/>
              </w:rPr>
              <w:t xml:space="preserve"> </w:t>
            </w:r>
            <w:r w:rsidR="006A67BF">
              <w:rPr>
                <w:rFonts w:cs="Arial"/>
                <w:b/>
                <w:sz w:val="24"/>
                <w:szCs w:val="24"/>
              </w:rPr>
              <w:t>Citer</w:t>
            </w:r>
            <w:r w:rsidR="005B09A5" w:rsidRPr="00894200">
              <w:rPr>
                <w:rFonts w:cs="Arial"/>
                <w:b/>
                <w:sz w:val="24"/>
                <w:szCs w:val="24"/>
              </w:rPr>
              <w:t xml:space="preserve"> trois types de produits vendus en ligne pour lesquels le délai de rétractation ne s’applique pas.</w:t>
            </w:r>
          </w:p>
        </w:tc>
        <w:tc>
          <w:tcPr>
            <w:tcW w:w="2835" w:type="dxa"/>
            <w:tcBorders>
              <w:bottom w:val="dotted" w:sz="2" w:space="0" w:color="7F7F7F" w:themeColor="text1" w:themeTint="80"/>
            </w:tcBorders>
            <w:vAlign w:val="center"/>
          </w:tcPr>
          <w:p w:rsidR="005B09A5" w:rsidRPr="00894200" w:rsidRDefault="00606C8E" w:rsidP="00996417">
            <w:pPr>
              <w:jc w:val="center"/>
              <w:rPr>
                <w:rFonts w:cs="Arial"/>
                <w:b/>
                <w:sz w:val="24"/>
                <w:szCs w:val="24"/>
              </w:rPr>
            </w:pPr>
            <w:r>
              <w:rPr>
                <w:rFonts w:cs="Arial"/>
                <w:sz w:val="24"/>
                <w:szCs w:val="24"/>
              </w:rPr>
              <w:sym w:font="Wingdings 2" w:char="00F0"/>
            </w:r>
            <w:r>
              <w:rPr>
                <w:rFonts w:cs="Arial"/>
                <w:sz w:val="24"/>
                <w:szCs w:val="24"/>
              </w:rPr>
              <w:t xml:space="preserve"> </w:t>
            </w:r>
            <w:r w:rsidR="006A67BF">
              <w:rPr>
                <w:rFonts w:cs="Arial"/>
                <w:b/>
                <w:sz w:val="24"/>
                <w:szCs w:val="24"/>
              </w:rPr>
              <w:t>Citer</w:t>
            </w:r>
            <w:r w:rsidR="005B09A5" w:rsidRPr="00894200">
              <w:rPr>
                <w:rFonts w:cs="Arial"/>
                <w:b/>
                <w:sz w:val="24"/>
                <w:szCs w:val="24"/>
              </w:rPr>
              <w:t xml:space="preserve"> trois obligations du cybercommerçant.</w:t>
            </w:r>
          </w:p>
        </w:tc>
        <w:tc>
          <w:tcPr>
            <w:tcW w:w="2835" w:type="dxa"/>
            <w:tcBorders>
              <w:bottom w:val="dotted" w:sz="2" w:space="0" w:color="7F7F7F" w:themeColor="text1" w:themeTint="80"/>
            </w:tcBorders>
            <w:vAlign w:val="center"/>
          </w:tcPr>
          <w:p w:rsidR="005B09A5" w:rsidRPr="00894200" w:rsidRDefault="00606C8E" w:rsidP="000D277A">
            <w:pPr>
              <w:jc w:val="center"/>
              <w:rPr>
                <w:rFonts w:cs="Arial"/>
                <w:b/>
                <w:sz w:val="24"/>
                <w:szCs w:val="24"/>
              </w:rPr>
            </w:pPr>
            <w:r w:rsidRPr="000D277A">
              <w:rPr>
                <w:rFonts w:cs="Arial"/>
                <w:b/>
                <w:sz w:val="24"/>
                <w:szCs w:val="24"/>
              </w:rPr>
              <w:sym w:font="Wingdings 2" w:char="00F0"/>
            </w:r>
            <w:r w:rsidRPr="000D277A">
              <w:rPr>
                <w:rFonts w:cs="Arial"/>
                <w:b/>
                <w:sz w:val="24"/>
                <w:szCs w:val="24"/>
              </w:rPr>
              <w:sym w:font="Wingdings 2" w:char="00F0"/>
            </w:r>
            <w:r w:rsidRPr="000D277A">
              <w:rPr>
                <w:rFonts w:cs="Arial"/>
                <w:b/>
                <w:sz w:val="24"/>
                <w:szCs w:val="24"/>
              </w:rPr>
              <w:t xml:space="preserve"> </w:t>
            </w:r>
            <w:r w:rsidR="000D277A" w:rsidRPr="000D277A">
              <w:rPr>
                <w:rFonts w:cs="Arial"/>
                <w:b/>
                <w:sz w:val="24"/>
                <w:szCs w:val="24"/>
              </w:rPr>
              <w:t>Préciser ce q</w:t>
            </w:r>
            <w:r w:rsidR="005B09A5" w:rsidRPr="00894200">
              <w:rPr>
                <w:rFonts w:cs="Arial"/>
                <w:b/>
                <w:sz w:val="24"/>
                <w:szCs w:val="24"/>
              </w:rPr>
              <w:t>u’est ce qu’une clause abusive dans un contrat de vente en ligne</w:t>
            </w:r>
            <w:r w:rsidR="000D277A">
              <w:rPr>
                <w:rFonts w:cs="Arial"/>
                <w:b/>
                <w:sz w:val="24"/>
                <w:szCs w:val="24"/>
              </w:rPr>
              <w:t>.</w:t>
            </w:r>
          </w:p>
        </w:tc>
      </w:tr>
      <w:tr w:rsidR="005B09A5" w:rsidRPr="00894200" w:rsidTr="00996417">
        <w:trPr>
          <w:trHeight w:hRule="exact" w:val="1985"/>
          <w:jc w:val="center"/>
        </w:trPr>
        <w:tc>
          <w:tcPr>
            <w:tcW w:w="2835" w:type="dxa"/>
            <w:tcBorders>
              <w:top w:val="dotted" w:sz="2" w:space="0" w:color="7F7F7F" w:themeColor="text1" w:themeTint="80"/>
              <w:bottom w:val="single" w:sz="4" w:space="0" w:color="auto"/>
            </w:tcBorders>
            <w:vAlign w:val="center"/>
          </w:tcPr>
          <w:p w:rsidR="00606C8E" w:rsidRDefault="005B09A5" w:rsidP="00606C8E">
            <w:pPr>
              <w:jc w:val="center"/>
              <w:rPr>
                <w:rFonts w:cs="Arial"/>
                <w:i/>
                <w:sz w:val="20"/>
                <w:szCs w:val="20"/>
              </w:rPr>
            </w:pPr>
            <w:r w:rsidRPr="00894200">
              <w:rPr>
                <w:rFonts w:cs="Arial"/>
                <w:i/>
                <w:sz w:val="20"/>
                <w:szCs w:val="20"/>
              </w:rPr>
              <w:t xml:space="preserve">Le droit de rétractation n’existe que pour protéger le consommateur. Or la vente a eu lieu entre deux professionnels. E-TECH ne peut donc pas se rétracter. </w:t>
            </w:r>
          </w:p>
          <w:p w:rsidR="00606C8E" w:rsidRPr="00606C8E" w:rsidRDefault="00606C8E" w:rsidP="00606C8E">
            <w:pPr>
              <w:jc w:val="center"/>
              <w:rPr>
                <w:rFonts w:cs="Arial"/>
                <w:b/>
                <w:i/>
                <w:sz w:val="20"/>
                <w:szCs w:val="20"/>
              </w:rPr>
            </w:pPr>
            <w:r w:rsidRPr="00606C8E">
              <w:rPr>
                <w:rFonts w:cs="Arial"/>
                <w:b/>
                <w:i/>
                <w:sz w:val="20"/>
                <w:szCs w:val="20"/>
              </w:rPr>
              <w:t>Cas pratique attendu.</w:t>
            </w:r>
          </w:p>
        </w:tc>
        <w:tc>
          <w:tcPr>
            <w:tcW w:w="2835" w:type="dxa"/>
            <w:tcBorders>
              <w:top w:val="dotted" w:sz="2" w:space="0" w:color="7F7F7F" w:themeColor="text1" w:themeTint="80"/>
              <w:bottom w:val="single" w:sz="4" w:space="0" w:color="auto"/>
            </w:tcBorders>
            <w:vAlign w:val="center"/>
          </w:tcPr>
          <w:p w:rsidR="005B09A5" w:rsidRPr="006B494F" w:rsidRDefault="005F31A1" w:rsidP="005F31A1">
            <w:pPr>
              <w:jc w:val="center"/>
              <w:rPr>
                <w:rFonts w:cs="Arial"/>
                <w:i/>
                <w:sz w:val="18"/>
                <w:szCs w:val="18"/>
              </w:rPr>
            </w:pPr>
            <w:r w:rsidRPr="006B494F">
              <w:rPr>
                <w:rFonts w:cs="Arial"/>
                <w:i/>
                <w:sz w:val="18"/>
                <w:szCs w:val="18"/>
              </w:rPr>
              <w:t>L</w:t>
            </w:r>
            <w:r w:rsidR="005B09A5" w:rsidRPr="006B494F">
              <w:rPr>
                <w:rFonts w:cs="Arial"/>
                <w:i/>
                <w:sz w:val="18"/>
                <w:szCs w:val="18"/>
              </w:rPr>
              <w:t xml:space="preserve">es produits personnalisés ; les produits </w:t>
            </w:r>
            <w:r w:rsidRPr="006B494F">
              <w:rPr>
                <w:rFonts w:cs="Arial"/>
                <w:i/>
                <w:sz w:val="18"/>
                <w:szCs w:val="18"/>
              </w:rPr>
              <w:t>périssables</w:t>
            </w:r>
            <w:r w:rsidR="005B09A5" w:rsidRPr="006B494F">
              <w:rPr>
                <w:rFonts w:cs="Arial"/>
                <w:i/>
                <w:sz w:val="18"/>
                <w:szCs w:val="18"/>
              </w:rPr>
              <w:t xml:space="preserve"> ; les journaux, périodiques, magazines ; </w:t>
            </w:r>
            <w:r w:rsidRPr="006B494F">
              <w:rPr>
                <w:rFonts w:cs="Arial"/>
                <w:i/>
                <w:sz w:val="18"/>
                <w:szCs w:val="18"/>
              </w:rPr>
              <w:t>les</w:t>
            </w:r>
            <w:r w:rsidR="005B09A5" w:rsidRPr="006B494F">
              <w:rPr>
                <w:rFonts w:cs="Arial"/>
                <w:i/>
                <w:sz w:val="18"/>
                <w:szCs w:val="18"/>
              </w:rPr>
              <w:t xml:space="preserve"> service</w:t>
            </w:r>
            <w:r w:rsidRPr="006B494F">
              <w:rPr>
                <w:rFonts w:cs="Arial"/>
                <w:i/>
                <w:sz w:val="18"/>
                <w:szCs w:val="18"/>
              </w:rPr>
              <w:t>s</w:t>
            </w:r>
            <w:r w:rsidR="005B09A5" w:rsidRPr="006B494F">
              <w:rPr>
                <w:rFonts w:cs="Arial"/>
                <w:i/>
                <w:sz w:val="18"/>
                <w:szCs w:val="18"/>
              </w:rPr>
              <w:t xml:space="preserve"> d’abonnement Internet ; </w:t>
            </w:r>
            <w:r w:rsidRPr="006B494F">
              <w:rPr>
                <w:rFonts w:cs="Arial"/>
                <w:i/>
                <w:sz w:val="18"/>
                <w:szCs w:val="18"/>
              </w:rPr>
              <w:t>les</w:t>
            </w:r>
            <w:r w:rsidR="005B09A5" w:rsidRPr="006B494F">
              <w:rPr>
                <w:rFonts w:cs="Arial"/>
                <w:i/>
                <w:sz w:val="18"/>
                <w:szCs w:val="18"/>
              </w:rPr>
              <w:t xml:space="preserve"> CD, DVD dont l’emballage a été défait ; les voyages, les transports, la restauration, les prestations hôtelières, les billets de spectacles, la location de voitures,…</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Obligation de délivrance du bien dans les délais et les modalités prévus, obligation de sécurité de la chose vendue, obligation de garantie contre les vices cachés, protection contre les clauses abusives.</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C’est une clause qui a pour effet de créer un déséquilibre significatif entre les droits et les obligations des parties au contrat. Cette clause est alors réputée non écrite par le juge.</w:t>
            </w:r>
          </w:p>
        </w:tc>
      </w:tr>
      <w:tr w:rsidR="005B09A5" w:rsidRPr="00894200" w:rsidTr="00996417">
        <w:trPr>
          <w:trHeight w:hRule="exact" w:val="1985"/>
          <w:jc w:val="center"/>
        </w:trPr>
        <w:tc>
          <w:tcPr>
            <w:tcW w:w="2835" w:type="dxa"/>
            <w:tcBorders>
              <w:bottom w:val="dotted" w:sz="2" w:space="0" w:color="7F7F7F" w:themeColor="text1" w:themeTint="80"/>
            </w:tcBorders>
            <w:vAlign w:val="center"/>
          </w:tcPr>
          <w:p w:rsidR="005B09A5" w:rsidRPr="00894200" w:rsidRDefault="00606C8E" w:rsidP="000D277A">
            <w:pPr>
              <w:jc w:val="center"/>
              <w:rPr>
                <w:rFonts w:cs="Arial"/>
                <w:b/>
                <w:sz w:val="24"/>
                <w:szCs w:val="24"/>
              </w:rPr>
            </w:pPr>
            <w:r>
              <w:rPr>
                <w:rFonts w:cs="Arial"/>
                <w:sz w:val="24"/>
                <w:szCs w:val="24"/>
              </w:rPr>
              <w:sym w:font="Wingdings 2" w:char="00F0"/>
            </w:r>
            <w:r>
              <w:rPr>
                <w:rFonts w:cs="Arial"/>
                <w:sz w:val="24"/>
                <w:szCs w:val="24"/>
              </w:rPr>
              <w:sym w:font="Wingdings 2" w:char="00F0"/>
            </w:r>
            <w:r>
              <w:rPr>
                <w:rFonts w:cs="Arial"/>
                <w:sz w:val="24"/>
                <w:szCs w:val="24"/>
              </w:rPr>
              <w:t xml:space="preserve"> </w:t>
            </w:r>
            <w:r w:rsidR="000D277A">
              <w:rPr>
                <w:rFonts w:cs="Arial"/>
                <w:b/>
                <w:sz w:val="24"/>
                <w:szCs w:val="24"/>
              </w:rPr>
              <w:t>Définir un</w:t>
            </w:r>
            <w:r w:rsidR="005B09A5" w:rsidRPr="00894200">
              <w:rPr>
                <w:rFonts w:cs="Arial"/>
                <w:b/>
                <w:sz w:val="24"/>
                <w:szCs w:val="24"/>
              </w:rPr>
              <w:t xml:space="preserve"> vice caché</w:t>
            </w:r>
            <w:r w:rsidR="000D277A">
              <w:rPr>
                <w:rFonts w:cs="Arial"/>
                <w:b/>
                <w:sz w:val="24"/>
                <w:szCs w:val="24"/>
              </w:rPr>
              <w:t>.</w:t>
            </w:r>
          </w:p>
        </w:tc>
        <w:tc>
          <w:tcPr>
            <w:tcW w:w="2835" w:type="dxa"/>
            <w:tcBorders>
              <w:bottom w:val="dotted" w:sz="2" w:space="0" w:color="7F7F7F" w:themeColor="text1" w:themeTint="80"/>
            </w:tcBorders>
            <w:vAlign w:val="center"/>
          </w:tcPr>
          <w:p w:rsidR="005B09A5" w:rsidRPr="00894200" w:rsidRDefault="00606C8E" w:rsidP="00996417">
            <w:pPr>
              <w:jc w:val="center"/>
              <w:rPr>
                <w:rFonts w:cs="Arial"/>
                <w:b/>
                <w:sz w:val="24"/>
                <w:szCs w:val="24"/>
              </w:rPr>
            </w:pPr>
            <w:r>
              <w:rPr>
                <w:rFonts w:cs="Arial"/>
                <w:sz w:val="24"/>
                <w:szCs w:val="24"/>
              </w:rPr>
              <w:sym w:font="Wingdings 2" w:char="00F0"/>
            </w:r>
            <w:r>
              <w:rPr>
                <w:rFonts w:cs="Arial"/>
                <w:sz w:val="24"/>
                <w:szCs w:val="24"/>
              </w:rPr>
              <w:t xml:space="preserve"> </w:t>
            </w:r>
            <w:r w:rsidR="006A67BF">
              <w:rPr>
                <w:rFonts w:cs="Arial"/>
                <w:b/>
                <w:sz w:val="24"/>
                <w:szCs w:val="24"/>
              </w:rPr>
              <w:t>Préciser</w:t>
            </w:r>
            <w:r w:rsidR="005B09A5" w:rsidRPr="00894200">
              <w:rPr>
                <w:rFonts w:cs="Arial"/>
                <w:b/>
                <w:sz w:val="24"/>
                <w:szCs w:val="24"/>
              </w:rPr>
              <w:t xml:space="preserve"> deux obligations du cyberacheteur.</w:t>
            </w:r>
          </w:p>
        </w:tc>
        <w:tc>
          <w:tcPr>
            <w:tcW w:w="2835" w:type="dxa"/>
            <w:tcBorders>
              <w:bottom w:val="dotted" w:sz="2" w:space="0" w:color="7F7F7F" w:themeColor="text1" w:themeTint="80"/>
            </w:tcBorders>
            <w:vAlign w:val="center"/>
          </w:tcPr>
          <w:p w:rsidR="005B09A5" w:rsidRPr="00894200" w:rsidRDefault="00606C8E" w:rsidP="00606C8E">
            <w:pPr>
              <w:jc w:val="center"/>
              <w:rPr>
                <w:rFonts w:cs="Arial"/>
                <w:b/>
                <w:sz w:val="24"/>
                <w:szCs w:val="24"/>
              </w:rPr>
            </w:pPr>
            <w:r>
              <w:rPr>
                <w:rFonts w:cs="Arial"/>
                <w:sz w:val="24"/>
                <w:szCs w:val="24"/>
              </w:rPr>
              <w:sym w:font="Wingdings 2" w:char="00F0"/>
            </w:r>
            <w:r>
              <w:rPr>
                <w:rFonts w:cs="Arial"/>
                <w:sz w:val="24"/>
                <w:szCs w:val="24"/>
              </w:rPr>
              <w:sym w:font="Wingdings 2" w:char="00F0"/>
            </w:r>
            <w:r>
              <w:rPr>
                <w:rFonts w:cs="Arial"/>
                <w:sz w:val="24"/>
                <w:szCs w:val="24"/>
              </w:rPr>
              <w:t xml:space="preserve"> </w:t>
            </w:r>
            <w:r w:rsidR="006A67BF">
              <w:rPr>
                <w:rFonts w:cs="Arial"/>
                <w:b/>
                <w:sz w:val="24"/>
                <w:szCs w:val="24"/>
              </w:rPr>
              <w:t>Expliquer</w:t>
            </w:r>
            <w:r w:rsidR="005B09A5" w:rsidRPr="00894200">
              <w:rPr>
                <w:rFonts w:cs="Arial"/>
                <w:b/>
                <w:sz w:val="24"/>
                <w:szCs w:val="24"/>
              </w:rPr>
              <w:t xml:space="preserve"> ce qu’est une e-</w:t>
            </w:r>
            <w:proofErr w:type="spellStart"/>
            <w:r w:rsidR="005B09A5" w:rsidRPr="00894200">
              <w:rPr>
                <w:rFonts w:cs="Arial"/>
                <w:b/>
                <w:sz w:val="24"/>
                <w:szCs w:val="24"/>
              </w:rPr>
              <w:t>marketplace</w:t>
            </w:r>
            <w:proofErr w:type="spellEnd"/>
            <w:r w:rsidR="005B09A5" w:rsidRPr="00894200">
              <w:rPr>
                <w:rFonts w:cs="Arial"/>
                <w:b/>
                <w:sz w:val="24"/>
                <w:szCs w:val="24"/>
              </w:rPr>
              <w:t>.</w:t>
            </w:r>
          </w:p>
        </w:tc>
        <w:tc>
          <w:tcPr>
            <w:tcW w:w="2835" w:type="dxa"/>
            <w:tcBorders>
              <w:bottom w:val="dotted" w:sz="2" w:space="0" w:color="7F7F7F" w:themeColor="text1" w:themeTint="80"/>
            </w:tcBorders>
            <w:vAlign w:val="center"/>
          </w:tcPr>
          <w:p w:rsidR="005B09A5" w:rsidRPr="00894200" w:rsidRDefault="00606C8E" w:rsidP="004C0F95">
            <w:pPr>
              <w:jc w:val="center"/>
              <w:rPr>
                <w:rFonts w:cs="Arial"/>
                <w:b/>
                <w:sz w:val="24"/>
                <w:szCs w:val="24"/>
              </w:rPr>
            </w:pPr>
            <w:r>
              <w:rPr>
                <w:rFonts w:cs="Arial"/>
                <w:sz w:val="24"/>
                <w:szCs w:val="24"/>
              </w:rPr>
              <w:sym w:font="Wingdings 2" w:char="00F0"/>
            </w:r>
            <w:r>
              <w:rPr>
                <w:rFonts w:cs="Arial"/>
                <w:sz w:val="24"/>
                <w:szCs w:val="24"/>
              </w:rPr>
              <w:sym w:font="Wingdings 2" w:char="00F0"/>
            </w:r>
            <w:r>
              <w:rPr>
                <w:rFonts w:cs="Arial"/>
                <w:sz w:val="24"/>
                <w:szCs w:val="24"/>
              </w:rPr>
              <w:t xml:space="preserve"> </w:t>
            </w:r>
            <w:r w:rsidR="000F4C88">
              <w:rPr>
                <w:rFonts w:cs="Arial"/>
                <w:b/>
                <w:sz w:val="24"/>
                <w:szCs w:val="24"/>
              </w:rPr>
              <w:t>Présenter</w:t>
            </w:r>
            <w:r w:rsidR="005B09A5" w:rsidRPr="00894200">
              <w:rPr>
                <w:rFonts w:cs="Arial"/>
                <w:b/>
                <w:sz w:val="24"/>
                <w:szCs w:val="24"/>
              </w:rPr>
              <w:t xml:space="preserve"> les conditions de formation de tout contrat, imposées par l’article 11</w:t>
            </w:r>
            <w:r w:rsidR="004C0F95">
              <w:rPr>
                <w:rFonts w:cs="Arial"/>
                <w:b/>
                <w:sz w:val="24"/>
                <w:szCs w:val="24"/>
              </w:rPr>
              <w:t>2</w:t>
            </w:r>
            <w:r w:rsidR="005B09A5" w:rsidRPr="00894200">
              <w:rPr>
                <w:rFonts w:cs="Arial"/>
                <w:b/>
                <w:sz w:val="24"/>
                <w:szCs w:val="24"/>
              </w:rPr>
              <w:t>8 du code civil.</w:t>
            </w:r>
          </w:p>
        </w:tc>
      </w:tr>
      <w:tr w:rsidR="005B09A5" w:rsidRPr="00894200" w:rsidTr="00996417">
        <w:trPr>
          <w:trHeight w:hRule="exact" w:val="1985"/>
          <w:jc w:val="center"/>
        </w:trPr>
        <w:tc>
          <w:tcPr>
            <w:tcW w:w="2835" w:type="dxa"/>
            <w:tcBorders>
              <w:top w:val="dotted" w:sz="2" w:space="0" w:color="7F7F7F" w:themeColor="text1" w:themeTint="80"/>
              <w:bottom w:val="single" w:sz="4" w:space="0" w:color="auto"/>
            </w:tcBorders>
            <w:vAlign w:val="center"/>
          </w:tcPr>
          <w:p w:rsidR="005B09A5" w:rsidRPr="006B494F" w:rsidRDefault="005B09A5" w:rsidP="006B494F">
            <w:pPr>
              <w:jc w:val="center"/>
              <w:rPr>
                <w:rFonts w:cs="Arial"/>
                <w:i/>
                <w:sz w:val="19"/>
                <w:szCs w:val="19"/>
              </w:rPr>
            </w:pPr>
            <w:r w:rsidRPr="006B494F">
              <w:rPr>
                <w:rFonts w:cs="Arial"/>
                <w:i/>
                <w:sz w:val="19"/>
                <w:szCs w:val="19"/>
              </w:rPr>
              <w:t>C’est un défaut existant au moment de l’achat et qui</w:t>
            </w:r>
            <w:r w:rsidR="006B494F" w:rsidRPr="006B494F">
              <w:rPr>
                <w:rFonts w:cs="Arial"/>
                <w:i/>
                <w:sz w:val="19"/>
                <w:szCs w:val="19"/>
              </w:rPr>
              <w:t>,</w:t>
            </w:r>
            <w:r w:rsidRPr="006B494F">
              <w:rPr>
                <w:rFonts w:cs="Arial"/>
                <w:i/>
                <w:sz w:val="19"/>
                <w:szCs w:val="19"/>
              </w:rPr>
              <w:t xml:space="preserve"> lorsqu’il se révèle</w:t>
            </w:r>
            <w:r w:rsidR="006B494F" w:rsidRPr="006B494F">
              <w:rPr>
                <w:rFonts w:cs="Arial"/>
                <w:i/>
                <w:sz w:val="19"/>
                <w:szCs w:val="19"/>
              </w:rPr>
              <w:t>,</w:t>
            </w:r>
            <w:r w:rsidRPr="006B494F">
              <w:rPr>
                <w:rFonts w:cs="Arial"/>
                <w:i/>
                <w:sz w:val="19"/>
                <w:szCs w:val="19"/>
              </w:rPr>
              <w:t xml:space="preserve"> empêche de faire un usage normal du produit. Ce défaut ne pouvait pas être décelé au moment de l’achat. Et il ne résult</w:t>
            </w:r>
            <w:r w:rsidR="006B494F" w:rsidRPr="006B494F">
              <w:rPr>
                <w:rFonts w:cs="Arial"/>
                <w:i/>
                <w:sz w:val="19"/>
                <w:szCs w:val="19"/>
              </w:rPr>
              <w:t>e</w:t>
            </w:r>
            <w:r w:rsidRPr="006B494F">
              <w:rPr>
                <w:rFonts w:cs="Arial"/>
                <w:i/>
                <w:sz w:val="19"/>
                <w:szCs w:val="19"/>
              </w:rPr>
              <w:t xml:space="preserve"> pas d’une mauvaise utilisation du produit.</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Il doit payer le prix et prendre livraison du bien.</w:t>
            </w:r>
          </w:p>
        </w:tc>
        <w:tc>
          <w:tcPr>
            <w:tcW w:w="2835" w:type="dxa"/>
            <w:tcBorders>
              <w:top w:val="dotted" w:sz="2" w:space="0" w:color="7F7F7F" w:themeColor="text1" w:themeTint="80"/>
              <w:bottom w:val="single" w:sz="4" w:space="0" w:color="auto"/>
            </w:tcBorders>
            <w:vAlign w:val="center"/>
          </w:tcPr>
          <w:p w:rsidR="005B09A5" w:rsidRPr="006B494F" w:rsidRDefault="006B494F" w:rsidP="006B494F">
            <w:pPr>
              <w:jc w:val="center"/>
              <w:rPr>
                <w:rFonts w:cs="Arial"/>
                <w:i/>
                <w:sz w:val="18"/>
                <w:szCs w:val="18"/>
              </w:rPr>
            </w:pPr>
            <w:r>
              <w:rPr>
                <w:rFonts w:cs="Arial"/>
                <w:i/>
                <w:sz w:val="18"/>
                <w:szCs w:val="18"/>
              </w:rPr>
              <w:t>C’</w:t>
            </w:r>
            <w:r w:rsidR="005B09A5" w:rsidRPr="006B494F">
              <w:rPr>
                <w:rFonts w:cs="Arial"/>
                <w:i/>
                <w:sz w:val="18"/>
                <w:szCs w:val="18"/>
              </w:rPr>
              <w:t xml:space="preserve">est le nom donné à un site commercial (B2B mais aussi B2C et même C2C) offrant, sous la forme d´une plate-forme technique, des mécanismes de transaction sécurisés permettant aux </w:t>
            </w:r>
            <w:r w:rsidRPr="006B494F">
              <w:rPr>
                <w:rFonts w:cs="Arial"/>
                <w:i/>
                <w:sz w:val="18"/>
                <w:szCs w:val="18"/>
              </w:rPr>
              <w:t>acheteurs</w:t>
            </w:r>
            <w:r w:rsidR="005B09A5" w:rsidRPr="006B494F">
              <w:rPr>
                <w:rFonts w:cs="Arial"/>
                <w:i/>
                <w:sz w:val="18"/>
                <w:szCs w:val="18"/>
              </w:rPr>
              <w:t xml:space="preserve"> de comparer et sélectionner différentes offres de fournisseurs pour des biens ou des services.</w:t>
            </w:r>
          </w:p>
        </w:tc>
        <w:tc>
          <w:tcPr>
            <w:tcW w:w="2835" w:type="dxa"/>
            <w:tcBorders>
              <w:top w:val="dotted" w:sz="2" w:space="0" w:color="7F7F7F" w:themeColor="text1" w:themeTint="80"/>
              <w:bottom w:val="single" w:sz="4" w:space="0" w:color="auto"/>
            </w:tcBorders>
            <w:vAlign w:val="center"/>
          </w:tcPr>
          <w:p w:rsidR="005B09A5" w:rsidRPr="004C0F95" w:rsidRDefault="004C0F95" w:rsidP="004C0F95">
            <w:pPr>
              <w:jc w:val="center"/>
              <w:rPr>
                <w:rFonts w:cs="Arial"/>
                <w:i/>
                <w:sz w:val="20"/>
                <w:szCs w:val="20"/>
              </w:rPr>
            </w:pPr>
            <w:r w:rsidRPr="004C0F95">
              <w:rPr>
                <w:rFonts w:cs="Arial"/>
                <w:i/>
                <w:sz w:val="20"/>
                <w:szCs w:val="20"/>
              </w:rPr>
              <w:t>L’article 112</w:t>
            </w:r>
            <w:r w:rsidR="005B09A5" w:rsidRPr="004C0F95">
              <w:rPr>
                <w:rFonts w:cs="Arial"/>
                <w:i/>
                <w:sz w:val="20"/>
                <w:szCs w:val="20"/>
              </w:rPr>
              <w:t xml:space="preserve">8 du code civil pose </w:t>
            </w:r>
            <w:r w:rsidRPr="004C0F95">
              <w:rPr>
                <w:rFonts w:cs="Arial"/>
                <w:i/>
                <w:sz w:val="20"/>
                <w:szCs w:val="20"/>
              </w:rPr>
              <w:t>3</w:t>
            </w:r>
            <w:r w:rsidR="005B09A5" w:rsidRPr="004C0F95">
              <w:rPr>
                <w:rFonts w:cs="Arial"/>
                <w:i/>
                <w:sz w:val="20"/>
                <w:szCs w:val="20"/>
              </w:rPr>
              <w:t xml:space="preserve"> conditions à la validité d’un contrat : les parties doivent être capables et donner un consentement libre et non vicié. </w:t>
            </w:r>
            <w:r w:rsidRPr="004C0F95">
              <w:rPr>
                <w:rFonts w:cs="Arial"/>
                <w:i/>
                <w:sz w:val="20"/>
                <w:szCs w:val="20"/>
              </w:rPr>
              <w:t>Le contenu du contrat doit être licite et certain.</w:t>
            </w:r>
          </w:p>
        </w:tc>
      </w:tr>
      <w:tr w:rsidR="005B09A5" w:rsidRPr="000D277A" w:rsidTr="00996417">
        <w:trPr>
          <w:trHeight w:hRule="exact" w:val="1985"/>
          <w:jc w:val="center"/>
        </w:trPr>
        <w:tc>
          <w:tcPr>
            <w:tcW w:w="2835" w:type="dxa"/>
            <w:tcBorders>
              <w:bottom w:val="dotted" w:sz="2" w:space="0" w:color="7F7F7F" w:themeColor="text1" w:themeTint="80"/>
            </w:tcBorders>
            <w:vAlign w:val="center"/>
          </w:tcPr>
          <w:p w:rsidR="005B09A5" w:rsidRPr="00894200" w:rsidRDefault="00606C8E" w:rsidP="00996417">
            <w:pPr>
              <w:jc w:val="center"/>
              <w:rPr>
                <w:rFonts w:cs="Arial"/>
                <w:b/>
                <w:sz w:val="24"/>
                <w:szCs w:val="24"/>
              </w:rPr>
            </w:pPr>
            <w:r w:rsidRPr="000D277A">
              <w:rPr>
                <w:rFonts w:cs="Arial"/>
                <w:b/>
                <w:sz w:val="24"/>
                <w:szCs w:val="24"/>
              </w:rPr>
              <w:lastRenderedPageBreak/>
              <w:sym w:font="Wingdings 2" w:char="00F0"/>
            </w:r>
            <w:r w:rsidRPr="000D277A">
              <w:rPr>
                <w:rFonts w:cs="Arial"/>
                <w:b/>
                <w:sz w:val="24"/>
                <w:szCs w:val="24"/>
              </w:rPr>
              <w:t xml:space="preserve"> </w:t>
            </w:r>
            <w:r w:rsidR="000F4C88">
              <w:rPr>
                <w:rFonts w:cs="Arial"/>
                <w:b/>
                <w:sz w:val="24"/>
                <w:szCs w:val="24"/>
              </w:rPr>
              <w:t>Présenter</w:t>
            </w:r>
            <w:r w:rsidR="005B09A5" w:rsidRPr="00894200">
              <w:rPr>
                <w:rFonts w:cs="Arial"/>
                <w:b/>
                <w:sz w:val="24"/>
                <w:szCs w:val="24"/>
              </w:rPr>
              <w:t xml:space="preserve"> la notion de responsabilité.</w:t>
            </w:r>
          </w:p>
        </w:tc>
        <w:tc>
          <w:tcPr>
            <w:tcW w:w="2835" w:type="dxa"/>
            <w:tcBorders>
              <w:bottom w:val="dotted" w:sz="2" w:space="0" w:color="7F7F7F" w:themeColor="text1" w:themeTint="80"/>
            </w:tcBorders>
            <w:vAlign w:val="center"/>
          </w:tcPr>
          <w:p w:rsidR="005B09A5" w:rsidRPr="00894200" w:rsidRDefault="00606C8E" w:rsidP="00996417">
            <w:pPr>
              <w:jc w:val="center"/>
              <w:rPr>
                <w:rFonts w:cs="Arial"/>
                <w:b/>
                <w:sz w:val="24"/>
                <w:szCs w:val="24"/>
              </w:rPr>
            </w:pPr>
            <w:r w:rsidRPr="000D277A">
              <w:rPr>
                <w:rFonts w:cs="Arial"/>
                <w:b/>
                <w:sz w:val="24"/>
                <w:szCs w:val="24"/>
              </w:rPr>
              <w:sym w:font="Wingdings 2" w:char="00F0"/>
            </w:r>
            <w:r w:rsidRPr="000D277A">
              <w:rPr>
                <w:rFonts w:cs="Arial"/>
                <w:b/>
                <w:sz w:val="24"/>
                <w:szCs w:val="24"/>
              </w:rPr>
              <w:t xml:space="preserve"> </w:t>
            </w:r>
            <w:r w:rsidR="006A67BF">
              <w:rPr>
                <w:rFonts w:cs="Arial"/>
                <w:b/>
                <w:sz w:val="24"/>
                <w:szCs w:val="24"/>
              </w:rPr>
              <w:t>Distinguer</w:t>
            </w:r>
            <w:r w:rsidR="005B09A5" w:rsidRPr="00894200">
              <w:rPr>
                <w:rFonts w:cs="Arial"/>
                <w:b/>
                <w:sz w:val="24"/>
                <w:szCs w:val="24"/>
              </w:rPr>
              <w:t xml:space="preserve"> responsabilité civile et responsabilité pénale.</w:t>
            </w:r>
          </w:p>
        </w:tc>
        <w:tc>
          <w:tcPr>
            <w:tcW w:w="2835" w:type="dxa"/>
            <w:tcBorders>
              <w:bottom w:val="dotted" w:sz="2" w:space="0" w:color="7F7F7F" w:themeColor="text1" w:themeTint="80"/>
            </w:tcBorders>
            <w:vAlign w:val="center"/>
          </w:tcPr>
          <w:p w:rsidR="005B09A5" w:rsidRPr="00894200" w:rsidRDefault="004C0F95" w:rsidP="004C0F95">
            <w:pPr>
              <w:jc w:val="center"/>
              <w:rPr>
                <w:rFonts w:cs="Arial"/>
                <w:b/>
                <w:sz w:val="24"/>
                <w:szCs w:val="24"/>
              </w:rPr>
            </w:pPr>
            <w:r w:rsidRPr="000D277A">
              <w:rPr>
                <w:rFonts w:cs="Arial"/>
                <w:b/>
                <w:sz w:val="24"/>
                <w:szCs w:val="24"/>
              </w:rPr>
              <w:sym w:font="Wingdings 2" w:char="00F0"/>
            </w:r>
            <w:r w:rsidR="00606C8E" w:rsidRPr="000D277A">
              <w:rPr>
                <w:rFonts w:cs="Arial"/>
                <w:b/>
                <w:sz w:val="24"/>
                <w:szCs w:val="24"/>
              </w:rPr>
              <w:sym w:font="Wingdings 2" w:char="00F0"/>
            </w:r>
            <w:r w:rsidR="00606C8E" w:rsidRPr="000D277A">
              <w:rPr>
                <w:rFonts w:cs="Arial"/>
                <w:b/>
                <w:sz w:val="24"/>
                <w:szCs w:val="24"/>
              </w:rPr>
              <w:t xml:space="preserve"> </w:t>
            </w:r>
            <w:r>
              <w:rPr>
                <w:rFonts w:cs="Arial"/>
                <w:b/>
                <w:sz w:val="24"/>
                <w:szCs w:val="24"/>
              </w:rPr>
              <w:t xml:space="preserve">Présenter les différentes formes de </w:t>
            </w:r>
            <w:r w:rsidR="005B09A5" w:rsidRPr="00894200">
              <w:rPr>
                <w:rFonts w:cs="Arial"/>
                <w:b/>
                <w:sz w:val="24"/>
                <w:szCs w:val="24"/>
              </w:rPr>
              <w:t>La responsabilité civile</w:t>
            </w:r>
            <w:r>
              <w:rPr>
                <w:rFonts w:cs="Arial"/>
                <w:b/>
                <w:sz w:val="24"/>
                <w:szCs w:val="24"/>
              </w:rPr>
              <w:t>.</w:t>
            </w:r>
          </w:p>
        </w:tc>
        <w:tc>
          <w:tcPr>
            <w:tcW w:w="2835" w:type="dxa"/>
            <w:tcBorders>
              <w:bottom w:val="dotted" w:sz="2" w:space="0" w:color="7F7F7F" w:themeColor="text1" w:themeTint="80"/>
            </w:tcBorders>
            <w:vAlign w:val="center"/>
          </w:tcPr>
          <w:p w:rsidR="005B09A5" w:rsidRPr="00894200" w:rsidRDefault="00606C8E" w:rsidP="000D277A">
            <w:pPr>
              <w:jc w:val="center"/>
              <w:rPr>
                <w:rFonts w:cs="Arial"/>
                <w:b/>
                <w:sz w:val="24"/>
                <w:szCs w:val="24"/>
              </w:rPr>
            </w:pPr>
            <w:r w:rsidRPr="000D277A">
              <w:rPr>
                <w:rFonts w:cs="Arial"/>
                <w:b/>
                <w:sz w:val="24"/>
                <w:szCs w:val="24"/>
              </w:rPr>
              <w:sym w:font="Wingdings 2" w:char="00F0"/>
            </w:r>
            <w:r w:rsidRPr="000D277A">
              <w:rPr>
                <w:rFonts w:cs="Arial"/>
                <w:b/>
                <w:sz w:val="24"/>
                <w:szCs w:val="24"/>
              </w:rPr>
              <w:t xml:space="preserve"> </w:t>
            </w:r>
            <w:r w:rsidR="000D277A" w:rsidRPr="000D277A">
              <w:rPr>
                <w:rFonts w:cs="Arial"/>
                <w:b/>
                <w:sz w:val="24"/>
                <w:szCs w:val="24"/>
              </w:rPr>
              <w:t>Présenter les conditions de mise en œuvre de</w:t>
            </w:r>
            <w:r w:rsidR="005B09A5" w:rsidRPr="00894200">
              <w:rPr>
                <w:rFonts w:cs="Arial"/>
                <w:b/>
                <w:sz w:val="24"/>
                <w:szCs w:val="24"/>
              </w:rPr>
              <w:t xml:space="preserve"> la responsabilité civile contractuelle</w:t>
            </w:r>
            <w:r w:rsidR="000D277A">
              <w:rPr>
                <w:rFonts w:cs="Arial"/>
                <w:b/>
                <w:sz w:val="24"/>
                <w:szCs w:val="24"/>
              </w:rPr>
              <w:t>.</w:t>
            </w:r>
          </w:p>
        </w:tc>
      </w:tr>
      <w:tr w:rsidR="005B09A5" w:rsidRPr="00894200" w:rsidTr="00996417">
        <w:trPr>
          <w:trHeight w:hRule="exact" w:val="1985"/>
          <w:jc w:val="center"/>
        </w:trPr>
        <w:tc>
          <w:tcPr>
            <w:tcW w:w="2835" w:type="dxa"/>
            <w:tcBorders>
              <w:top w:val="dotted" w:sz="2" w:space="0" w:color="7F7F7F" w:themeColor="text1" w:themeTint="80"/>
              <w:bottom w:val="single" w:sz="4" w:space="0" w:color="auto"/>
            </w:tcBorders>
            <w:vAlign w:val="center"/>
          </w:tcPr>
          <w:p w:rsidR="005B09A5" w:rsidRPr="00894200" w:rsidRDefault="005B09A5" w:rsidP="000D277A">
            <w:pPr>
              <w:jc w:val="center"/>
              <w:rPr>
                <w:rFonts w:cs="Arial"/>
                <w:i/>
                <w:sz w:val="20"/>
                <w:szCs w:val="20"/>
              </w:rPr>
            </w:pPr>
            <w:r w:rsidRPr="00894200">
              <w:rPr>
                <w:rFonts w:cs="Arial"/>
                <w:i/>
                <w:sz w:val="20"/>
                <w:szCs w:val="20"/>
              </w:rPr>
              <w:t>C’est l’obligation de réparer un dommage causé à une victime devant la justice et d’en assumer les conséquences civiles, pénales ou disciplinaires</w:t>
            </w:r>
            <w:r w:rsidR="000D277A">
              <w:rPr>
                <w:rFonts w:cs="Arial"/>
                <w:i/>
                <w:sz w:val="20"/>
                <w:szCs w:val="20"/>
              </w:rPr>
              <w:t>.</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La RC sanctionne l’auteur d’un dommage causé à autrui en l’obligeant à réparer ce préjudice (dommages et intérêts). La RP sanctionne l’auteur d’une infraction portant atteinte aux intérêts de la société.</w:t>
            </w:r>
          </w:p>
        </w:tc>
        <w:tc>
          <w:tcPr>
            <w:tcW w:w="2835" w:type="dxa"/>
            <w:tcBorders>
              <w:top w:val="dotted" w:sz="2" w:space="0" w:color="7F7F7F" w:themeColor="text1" w:themeTint="80"/>
              <w:bottom w:val="single" w:sz="4" w:space="0" w:color="auto"/>
            </w:tcBorders>
            <w:vAlign w:val="center"/>
          </w:tcPr>
          <w:p w:rsidR="005B09A5" w:rsidRDefault="005B09A5" w:rsidP="000D277A">
            <w:pPr>
              <w:jc w:val="center"/>
              <w:rPr>
                <w:rFonts w:cs="Arial"/>
                <w:i/>
                <w:sz w:val="20"/>
                <w:szCs w:val="20"/>
              </w:rPr>
            </w:pPr>
            <w:r w:rsidRPr="00894200">
              <w:rPr>
                <w:rFonts w:cs="Arial"/>
                <w:i/>
                <w:sz w:val="20"/>
                <w:szCs w:val="20"/>
              </w:rPr>
              <w:t xml:space="preserve">La responsabilité contractuelle et la responsabilité </w:t>
            </w:r>
            <w:r w:rsidR="000D277A">
              <w:rPr>
                <w:rFonts w:cs="Arial"/>
                <w:i/>
                <w:sz w:val="20"/>
                <w:szCs w:val="20"/>
              </w:rPr>
              <w:t>extracontractuelle</w:t>
            </w:r>
            <w:r w:rsidRPr="00894200">
              <w:rPr>
                <w:rFonts w:cs="Arial"/>
                <w:i/>
                <w:sz w:val="20"/>
                <w:szCs w:val="20"/>
              </w:rPr>
              <w:t>.</w:t>
            </w:r>
          </w:p>
          <w:p w:rsidR="004C0F95" w:rsidRPr="00894200" w:rsidRDefault="004C0F95" w:rsidP="000D277A">
            <w:pPr>
              <w:jc w:val="center"/>
              <w:rPr>
                <w:rFonts w:cs="Arial"/>
                <w:i/>
                <w:sz w:val="20"/>
                <w:szCs w:val="20"/>
              </w:rPr>
            </w:pPr>
            <w:r>
              <w:rPr>
                <w:rFonts w:cs="Arial"/>
                <w:i/>
                <w:sz w:val="20"/>
                <w:szCs w:val="20"/>
              </w:rPr>
              <w:t>+ Explications</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 xml:space="preserve">En cas de mauvaise exécution ou d’inexécution d’un contrat. </w:t>
            </w:r>
          </w:p>
        </w:tc>
      </w:tr>
      <w:tr w:rsidR="005B09A5" w:rsidRPr="000D277A" w:rsidTr="00996417">
        <w:trPr>
          <w:trHeight w:hRule="exact" w:val="1985"/>
          <w:jc w:val="center"/>
        </w:trPr>
        <w:tc>
          <w:tcPr>
            <w:tcW w:w="2835" w:type="dxa"/>
            <w:tcBorders>
              <w:bottom w:val="dotted" w:sz="2" w:space="0" w:color="7F7F7F" w:themeColor="text1" w:themeTint="80"/>
            </w:tcBorders>
            <w:vAlign w:val="center"/>
          </w:tcPr>
          <w:p w:rsidR="005B09A5" w:rsidRPr="00894200" w:rsidRDefault="00606C8E" w:rsidP="00996417">
            <w:pPr>
              <w:jc w:val="center"/>
              <w:rPr>
                <w:rFonts w:cs="Arial"/>
                <w:b/>
                <w:sz w:val="24"/>
                <w:szCs w:val="24"/>
              </w:rPr>
            </w:pPr>
            <w:r w:rsidRPr="000D277A">
              <w:rPr>
                <w:rFonts w:cs="Arial"/>
                <w:b/>
                <w:sz w:val="24"/>
                <w:szCs w:val="24"/>
              </w:rPr>
              <w:sym w:font="Wingdings 2" w:char="00F0"/>
            </w:r>
            <w:r w:rsidRPr="000D277A">
              <w:rPr>
                <w:rFonts w:cs="Arial"/>
                <w:b/>
                <w:sz w:val="24"/>
                <w:szCs w:val="24"/>
              </w:rPr>
              <w:t xml:space="preserve"> </w:t>
            </w:r>
            <w:r w:rsidR="000D277A" w:rsidRPr="000D277A">
              <w:rPr>
                <w:rFonts w:cs="Arial"/>
                <w:b/>
                <w:sz w:val="24"/>
                <w:szCs w:val="24"/>
              </w:rPr>
              <w:t>Présenter les conditions de mise en œuvre de</w:t>
            </w:r>
            <w:r w:rsidR="000D277A" w:rsidRPr="00894200">
              <w:rPr>
                <w:rFonts w:cs="Arial"/>
                <w:b/>
                <w:sz w:val="24"/>
                <w:szCs w:val="24"/>
              </w:rPr>
              <w:t xml:space="preserve"> </w:t>
            </w:r>
            <w:r w:rsidR="005B09A5" w:rsidRPr="00894200">
              <w:rPr>
                <w:rFonts w:cs="Arial"/>
                <w:b/>
                <w:sz w:val="24"/>
                <w:szCs w:val="24"/>
              </w:rPr>
              <w:t xml:space="preserve">la responsabilité civile </w:t>
            </w:r>
            <w:r w:rsidR="007373AC">
              <w:rPr>
                <w:rFonts w:cs="Arial"/>
                <w:b/>
                <w:sz w:val="24"/>
                <w:szCs w:val="24"/>
              </w:rPr>
              <w:t>extracontractuelle</w:t>
            </w:r>
            <w:r w:rsidR="000D277A">
              <w:rPr>
                <w:rFonts w:cs="Arial"/>
                <w:b/>
                <w:sz w:val="24"/>
                <w:szCs w:val="24"/>
              </w:rPr>
              <w:t>.</w:t>
            </w:r>
          </w:p>
        </w:tc>
        <w:tc>
          <w:tcPr>
            <w:tcW w:w="2835" w:type="dxa"/>
            <w:tcBorders>
              <w:bottom w:val="dotted" w:sz="2" w:space="0" w:color="7F7F7F" w:themeColor="text1" w:themeTint="80"/>
            </w:tcBorders>
            <w:vAlign w:val="center"/>
          </w:tcPr>
          <w:p w:rsidR="005B09A5" w:rsidRPr="00894200" w:rsidRDefault="004C0F95" w:rsidP="000D277A">
            <w:pPr>
              <w:jc w:val="center"/>
              <w:rPr>
                <w:rFonts w:cs="Arial"/>
                <w:b/>
                <w:sz w:val="24"/>
                <w:szCs w:val="24"/>
              </w:rPr>
            </w:pPr>
            <w:r w:rsidRPr="000D277A">
              <w:rPr>
                <w:rFonts w:cs="Arial"/>
                <w:b/>
                <w:sz w:val="24"/>
                <w:szCs w:val="24"/>
              </w:rPr>
              <w:sym w:font="Wingdings 2" w:char="00F0"/>
            </w:r>
            <w:r w:rsidRPr="000D277A">
              <w:rPr>
                <w:rFonts w:cs="Arial"/>
                <w:b/>
                <w:sz w:val="24"/>
                <w:szCs w:val="24"/>
              </w:rPr>
              <w:sym w:font="Wingdings 2" w:char="00F0"/>
            </w:r>
            <w:r w:rsidR="00606C8E" w:rsidRPr="000D277A">
              <w:rPr>
                <w:rFonts w:cs="Arial"/>
                <w:b/>
                <w:sz w:val="24"/>
                <w:szCs w:val="24"/>
              </w:rPr>
              <w:sym w:font="Wingdings 2" w:char="00F0"/>
            </w:r>
            <w:r w:rsidR="00606C8E" w:rsidRPr="000D277A">
              <w:rPr>
                <w:rFonts w:cs="Arial"/>
                <w:b/>
                <w:sz w:val="24"/>
                <w:szCs w:val="24"/>
              </w:rPr>
              <w:t xml:space="preserve"> </w:t>
            </w:r>
            <w:r w:rsidR="000D277A" w:rsidRPr="000D277A">
              <w:rPr>
                <w:rFonts w:cs="Arial"/>
                <w:b/>
                <w:sz w:val="24"/>
                <w:szCs w:val="24"/>
              </w:rPr>
              <w:t>Indiquer les f</w:t>
            </w:r>
            <w:r w:rsidR="005B09A5" w:rsidRPr="00894200">
              <w:rPr>
                <w:rFonts w:cs="Arial"/>
                <w:b/>
                <w:sz w:val="24"/>
                <w:szCs w:val="24"/>
              </w:rPr>
              <w:t>ondement</w:t>
            </w:r>
            <w:r w:rsidR="000D277A">
              <w:rPr>
                <w:rFonts w:cs="Arial"/>
                <w:b/>
                <w:sz w:val="24"/>
                <w:szCs w:val="24"/>
              </w:rPr>
              <w:t>s de</w:t>
            </w:r>
            <w:r w:rsidR="005B09A5" w:rsidRPr="00894200">
              <w:rPr>
                <w:rFonts w:cs="Arial"/>
                <w:b/>
                <w:sz w:val="24"/>
                <w:szCs w:val="24"/>
              </w:rPr>
              <w:t xml:space="preserve"> la resp</w:t>
            </w:r>
            <w:r w:rsidR="000D277A">
              <w:rPr>
                <w:rFonts w:cs="Arial"/>
                <w:b/>
                <w:sz w:val="24"/>
                <w:szCs w:val="24"/>
              </w:rPr>
              <w:t>onsabilité civile contractuelle.</w:t>
            </w:r>
          </w:p>
        </w:tc>
        <w:tc>
          <w:tcPr>
            <w:tcW w:w="2835" w:type="dxa"/>
            <w:tcBorders>
              <w:bottom w:val="dotted" w:sz="2" w:space="0" w:color="7F7F7F" w:themeColor="text1" w:themeTint="80"/>
            </w:tcBorders>
            <w:vAlign w:val="center"/>
          </w:tcPr>
          <w:p w:rsidR="005B09A5" w:rsidRPr="000D277A" w:rsidRDefault="00606C8E" w:rsidP="004C0F95">
            <w:pPr>
              <w:jc w:val="center"/>
              <w:rPr>
                <w:rFonts w:cs="Arial"/>
                <w:b/>
                <w:sz w:val="23"/>
                <w:szCs w:val="23"/>
              </w:rPr>
            </w:pPr>
            <w:r w:rsidRPr="000D277A">
              <w:rPr>
                <w:rFonts w:cs="Arial"/>
                <w:b/>
                <w:sz w:val="23"/>
                <w:szCs w:val="23"/>
              </w:rPr>
              <w:sym w:font="Wingdings 2" w:char="00F0"/>
            </w:r>
            <w:r w:rsidRPr="000D277A">
              <w:rPr>
                <w:rFonts w:cs="Arial"/>
                <w:b/>
                <w:sz w:val="23"/>
                <w:szCs w:val="23"/>
              </w:rPr>
              <w:sym w:font="Wingdings 2" w:char="00F0"/>
            </w:r>
            <w:r w:rsidRPr="000D277A">
              <w:rPr>
                <w:rFonts w:cs="Arial"/>
                <w:b/>
                <w:sz w:val="23"/>
                <w:szCs w:val="23"/>
              </w:rPr>
              <w:sym w:font="Wingdings 2" w:char="00F0"/>
            </w:r>
            <w:r w:rsidRPr="000D277A">
              <w:rPr>
                <w:rFonts w:cs="Arial"/>
                <w:b/>
                <w:sz w:val="23"/>
                <w:szCs w:val="23"/>
              </w:rPr>
              <w:t xml:space="preserve"> </w:t>
            </w:r>
            <w:r w:rsidR="005B09A5" w:rsidRPr="000D277A">
              <w:rPr>
                <w:rFonts w:cs="Arial"/>
                <w:b/>
                <w:sz w:val="23"/>
                <w:szCs w:val="23"/>
              </w:rPr>
              <w:t xml:space="preserve">Mme Mayer a été mordue par un reptile au zoo. Depuis elle est alitée. </w:t>
            </w:r>
            <w:r w:rsidR="004C0F95">
              <w:rPr>
                <w:rFonts w:cs="Arial"/>
                <w:b/>
                <w:sz w:val="23"/>
                <w:szCs w:val="23"/>
              </w:rPr>
              <w:t>Déterminer l’</w:t>
            </w:r>
            <w:r w:rsidR="005B09A5" w:rsidRPr="000D277A">
              <w:rPr>
                <w:rFonts w:cs="Arial"/>
                <w:b/>
                <w:sz w:val="23"/>
                <w:szCs w:val="23"/>
              </w:rPr>
              <w:t xml:space="preserve">action en justice </w:t>
            </w:r>
            <w:r w:rsidR="004C0F95">
              <w:rPr>
                <w:rFonts w:cs="Arial"/>
                <w:b/>
                <w:sz w:val="23"/>
                <w:szCs w:val="23"/>
              </w:rPr>
              <w:t>qu’elle peut</w:t>
            </w:r>
            <w:r w:rsidR="005B09A5" w:rsidRPr="000D277A">
              <w:rPr>
                <w:rFonts w:cs="Arial"/>
                <w:b/>
                <w:sz w:val="23"/>
                <w:szCs w:val="23"/>
              </w:rPr>
              <w:t xml:space="preserve"> engager à l’encontre du parc animalier</w:t>
            </w:r>
            <w:r w:rsidR="004C0F95">
              <w:rPr>
                <w:rFonts w:cs="Arial"/>
                <w:b/>
                <w:sz w:val="23"/>
                <w:szCs w:val="23"/>
              </w:rPr>
              <w:t>.</w:t>
            </w:r>
          </w:p>
        </w:tc>
        <w:tc>
          <w:tcPr>
            <w:tcW w:w="2835" w:type="dxa"/>
            <w:tcBorders>
              <w:bottom w:val="dotted" w:sz="2" w:space="0" w:color="7F7F7F" w:themeColor="text1" w:themeTint="80"/>
            </w:tcBorders>
            <w:vAlign w:val="center"/>
          </w:tcPr>
          <w:p w:rsidR="005B09A5" w:rsidRPr="00894200" w:rsidRDefault="00606C8E" w:rsidP="00996417">
            <w:pPr>
              <w:jc w:val="center"/>
              <w:rPr>
                <w:rFonts w:cs="Arial"/>
                <w:b/>
                <w:sz w:val="24"/>
                <w:szCs w:val="24"/>
              </w:rPr>
            </w:pPr>
            <w:r w:rsidRPr="000D277A">
              <w:rPr>
                <w:rFonts w:cs="Arial"/>
                <w:b/>
                <w:sz w:val="24"/>
                <w:szCs w:val="24"/>
              </w:rPr>
              <w:sym w:font="Wingdings 2" w:char="00F0"/>
            </w:r>
            <w:r w:rsidRPr="000D277A">
              <w:rPr>
                <w:rFonts w:cs="Arial"/>
                <w:b/>
                <w:sz w:val="24"/>
                <w:szCs w:val="24"/>
              </w:rPr>
              <w:t xml:space="preserve"> </w:t>
            </w:r>
            <w:r w:rsidR="006A67BF">
              <w:rPr>
                <w:rFonts w:cs="Arial"/>
                <w:b/>
                <w:sz w:val="24"/>
                <w:szCs w:val="24"/>
              </w:rPr>
              <w:t>Lister</w:t>
            </w:r>
            <w:r w:rsidR="005B09A5" w:rsidRPr="00894200">
              <w:rPr>
                <w:rFonts w:cs="Arial"/>
                <w:b/>
                <w:sz w:val="24"/>
                <w:szCs w:val="24"/>
              </w:rPr>
              <w:t xml:space="preserve"> les éléments de preuve à rapporter pour obtenir réparation en matière de responsabilité civile </w:t>
            </w:r>
            <w:r w:rsidR="007373AC">
              <w:rPr>
                <w:rFonts w:cs="Arial"/>
                <w:b/>
                <w:sz w:val="24"/>
                <w:szCs w:val="24"/>
              </w:rPr>
              <w:t>extracontractuelle</w:t>
            </w:r>
            <w:r w:rsidR="005B09A5" w:rsidRPr="00894200">
              <w:rPr>
                <w:rFonts w:cs="Arial"/>
                <w:b/>
                <w:sz w:val="24"/>
                <w:szCs w:val="24"/>
              </w:rPr>
              <w:t>.</w:t>
            </w:r>
          </w:p>
        </w:tc>
      </w:tr>
      <w:tr w:rsidR="005B09A5" w:rsidRPr="00894200" w:rsidTr="00996417">
        <w:trPr>
          <w:trHeight w:hRule="exact" w:val="1985"/>
          <w:jc w:val="center"/>
        </w:trPr>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Lors de la survenance d’un fait juridique qui cause un dommage.</w:t>
            </w:r>
          </w:p>
        </w:tc>
        <w:tc>
          <w:tcPr>
            <w:tcW w:w="2835" w:type="dxa"/>
            <w:tcBorders>
              <w:top w:val="dotted" w:sz="2" w:space="0" w:color="7F7F7F" w:themeColor="text1" w:themeTint="80"/>
              <w:bottom w:val="single" w:sz="4" w:space="0" w:color="auto"/>
            </w:tcBorders>
            <w:vAlign w:val="center"/>
          </w:tcPr>
          <w:p w:rsidR="005B09A5" w:rsidRPr="00894200" w:rsidRDefault="005B09A5" w:rsidP="000D277A">
            <w:pPr>
              <w:jc w:val="center"/>
              <w:rPr>
                <w:rFonts w:cs="Arial"/>
                <w:i/>
                <w:sz w:val="20"/>
                <w:szCs w:val="20"/>
              </w:rPr>
            </w:pPr>
            <w:r w:rsidRPr="00894200">
              <w:rPr>
                <w:rFonts w:cs="Arial"/>
                <w:i/>
                <w:sz w:val="20"/>
                <w:szCs w:val="20"/>
              </w:rPr>
              <w:t xml:space="preserve">Sur le fondement des </w:t>
            </w:r>
            <w:r w:rsidR="000D277A">
              <w:rPr>
                <w:rFonts w:cs="Arial"/>
                <w:i/>
                <w:sz w:val="20"/>
                <w:szCs w:val="20"/>
              </w:rPr>
              <w:t>nouveau</w:t>
            </w:r>
            <w:r w:rsidR="004C0F95">
              <w:rPr>
                <w:rFonts w:cs="Arial"/>
                <w:i/>
                <w:sz w:val="20"/>
                <w:szCs w:val="20"/>
              </w:rPr>
              <w:t>x</w:t>
            </w:r>
            <w:r w:rsidR="000D277A">
              <w:rPr>
                <w:rFonts w:cs="Arial"/>
                <w:i/>
                <w:sz w:val="20"/>
                <w:szCs w:val="20"/>
              </w:rPr>
              <w:t xml:space="preserve"> </w:t>
            </w:r>
            <w:r w:rsidRPr="00894200">
              <w:rPr>
                <w:rFonts w:cs="Arial"/>
                <w:i/>
                <w:sz w:val="20"/>
                <w:szCs w:val="20"/>
                <w:u w:val="single"/>
              </w:rPr>
              <w:t xml:space="preserve">articles </w:t>
            </w:r>
            <w:r w:rsidR="000D277A">
              <w:rPr>
                <w:rFonts w:cs="Arial"/>
                <w:i/>
                <w:sz w:val="20"/>
                <w:szCs w:val="20"/>
                <w:u w:val="single"/>
              </w:rPr>
              <w:t>1103, 1104 et 1231-1</w:t>
            </w:r>
            <w:r w:rsidRPr="00894200">
              <w:rPr>
                <w:rFonts w:cs="Arial"/>
                <w:i/>
                <w:sz w:val="20"/>
                <w:szCs w:val="20"/>
              </w:rPr>
              <w:t xml:space="preserve"> du code civil.</w:t>
            </w:r>
          </w:p>
        </w:tc>
        <w:tc>
          <w:tcPr>
            <w:tcW w:w="2835" w:type="dxa"/>
            <w:tcBorders>
              <w:top w:val="dotted" w:sz="2" w:space="0" w:color="7F7F7F" w:themeColor="text1" w:themeTint="80"/>
              <w:bottom w:val="single" w:sz="4" w:space="0" w:color="auto"/>
            </w:tcBorders>
            <w:vAlign w:val="center"/>
          </w:tcPr>
          <w:p w:rsidR="005B09A5" w:rsidRPr="006B494F" w:rsidRDefault="005B09A5" w:rsidP="00844F5D">
            <w:pPr>
              <w:jc w:val="center"/>
              <w:rPr>
                <w:rFonts w:cs="Arial"/>
                <w:i/>
                <w:sz w:val="18"/>
                <w:szCs w:val="18"/>
              </w:rPr>
            </w:pPr>
            <w:r w:rsidRPr="006B494F">
              <w:rPr>
                <w:rFonts w:cs="Arial"/>
                <w:i/>
                <w:sz w:val="18"/>
                <w:szCs w:val="18"/>
              </w:rPr>
              <w:t>Fait générateur : la morsure</w:t>
            </w:r>
            <w:r w:rsidR="006B494F" w:rsidRPr="006B494F">
              <w:rPr>
                <w:rFonts w:cs="Arial"/>
                <w:i/>
                <w:sz w:val="18"/>
                <w:szCs w:val="18"/>
              </w:rPr>
              <w:t xml:space="preserve">, </w:t>
            </w:r>
            <w:r w:rsidRPr="006B494F">
              <w:rPr>
                <w:rFonts w:cs="Arial"/>
                <w:i/>
                <w:sz w:val="18"/>
                <w:szCs w:val="18"/>
              </w:rPr>
              <w:t xml:space="preserve">Dommage : </w:t>
            </w:r>
            <w:r w:rsidR="006B494F">
              <w:rPr>
                <w:rFonts w:cs="Arial"/>
                <w:i/>
                <w:sz w:val="18"/>
                <w:szCs w:val="18"/>
              </w:rPr>
              <w:t>corporel</w:t>
            </w:r>
            <w:r w:rsidR="006B494F" w:rsidRPr="006B494F">
              <w:rPr>
                <w:rFonts w:cs="Arial"/>
                <w:i/>
                <w:sz w:val="18"/>
                <w:szCs w:val="18"/>
              </w:rPr>
              <w:t xml:space="preserve">, </w:t>
            </w:r>
            <w:r w:rsidRPr="006B494F">
              <w:rPr>
                <w:rFonts w:cs="Arial"/>
                <w:i/>
                <w:sz w:val="18"/>
                <w:szCs w:val="18"/>
              </w:rPr>
              <w:t>Lien de causalité : état de santé de Mme Mayer s’est dégradée à la suite de cette morsure.</w:t>
            </w:r>
            <w:r w:rsidR="006B494F" w:rsidRPr="006B494F">
              <w:rPr>
                <w:rFonts w:cs="Arial"/>
                <w:i/>
                <w:sz w:val="18"/>
                <w:szCs w:val="18"/>
              </w:rPr>
              <w:t xml:space="preserve"> </w:t>
            </w:r>
            <w:proofErr w:type="spellStart"/>
            <w:r w:rsidR="00844F5D">
              <w:rPr>
                <w:rFonts w:cs="Arial"/>
                <w:i/>
                <w:sz w:val="18"/>
                <w:szCs w:val="18"/>
              </w:rPr>
              <w:t>Ccl</w:t>
            </w:r>
            <w:proofErr w:type="spellEnd"/>
            <w:r w:rsidR="00844F5D">
              <w:rPr>
                <w:rFonts w:cs="Arial"/>
                <w:i/>
                <w:sz w:val="18"/>
                <w:szCs w:val="18"/>
              </w:rPr>
              <w:t xml:space="preserve"> : </w:t>
            </w:r>
            <w:r w:rsidR="006B494F">
              <w:rPr>
                <w:rFonts w:cs="Arial"/>
                <w:i/>
                <w:sz w:val="18"/>
                <w:szCs w:val="18"/>
              </w:rPr>
              <w:t>Elle</w:t>
            </w:r>
            <w:r w:rsidRPr="006B494F">
              <w:rPr>
                <w:rFonts w:cs="Arial"/>
                <w:i/>
                <w:sz w:val="18"/>
                <w:szCs w:val="18"/>
              </w:rPr>
              <w:t xml:space="preserve"> peut donc engager la responsabilité </w:t>
            </w:r>
            <w:r w:rsidR="007373AC">
              <w:rPr>
                <w:rFonts w:cs="Arial"/>
                <w:i/>
                <w:sz w:val="18"/>
                <w:szCs w:val="18"/>
              </w:rPr>
              <w:t>extracontractuelle</w:t>
            </w:r>
            <w:r w:rsidRPr="006B494F">
              <w:rPr>
                <w:rFonts w:cs="Arial"/>
                <w:i/>
                <w:sz w:val="18"/>
                <w:szCs w:val="18"/>
              </w:rPr>
              <w:t xml:space="preserve"> du zoo sur le fondement de </w:t>
            </w:r>
            <w:r w:rsidR="006B494F" w:rsidRPr="006B494F">
              <w:rPr>
                <w:rFonts w:cs="Arial"/>
                <w:i/>
                <w:sz w:val="18"/>
                <w:szCs w:val="18"/>
              </w:rPr>
              <w:t xml:space="preserve">la </w:t>
            </w:r>
            <w:r w:rsidRPr="006B494F">
              <w:rPr>
                <w:rFonts w:cs="Arial"/>
                <w:i/>
                <w:sz w:val="18"/>
                <w:szCs w:val="18"/>
              </w:rPr>
              <w:t>responsabilité du fait des choses que l’on a sous sa garde</w:t>
            </w:r>
            <w:r w:rsidR="006B494F" w:rsidRPr="006B494F">
              <w:rPr>
                <w:rFonts w:cs="Arial"/>
                <w:i/>
                <w:sz w:val="18"/>
                <w:szCs w:val="18"/>
              </w:rPr>
              <w:t>.</w:t>
            </w:r>
          </w:p>
        </w:tc>
        <w:tc>
          <w:tcPr>
            <w:tcW w:w="2835" w:type="dxa"/>
            <w:tcBorders>
              <w:top w:val="dotted" w:sz="2"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Il faut rapporter la preuve de l’existence d’une faute, d’un dommage et d’un lien de causalité entre la faute et le dommage.</w:t>
            </w:r>
          </w:p>
        </w:tc>
      </w:tr>
      <w:tr w:rsidR="005B09A5" w:rsidRPr="00894200" w:rsidTr="00996417">
        <w:trPr>
          <w:trHeight w:hRule="exact" w:val="1985"/>
          <w:jc w:val="center"/>
        </w:trPr>
        <w:tc>
          <w:tcPr>
            <w:tcW w:w="2835" w:type="dxa"/>
            <w:tcBorders>
              <w:bottom w:val="dotted" w:sz="2" w:space="0" w:color="7F7F7F" w:themeColor="text1" w:themeTint="80"/>
            </w:tcBorders>
            <w:vAlign w:val="center"/>
          </w:tcPr>
          <w:p w:rsidR="005B09A5" w:rsidRPr="000D277A" w:rsidRDefault="00606C8E" w:rsidP="000D277A">
            <w:pPr>
              <w:jc w:val="center"/>
              <w:rPr>
                <w:rFonts w:cs="Arial"/>
                <w:b/>
                <w:sz w:val="23"/>
                <w:szCs w:val="23"/>
              </w:rPr>
            </w:pPr>
            <w:r w:rsidRPr="000D277A">
              <w:rPr>
                <w:rFonts w:cs="Arial"/>
                <w:sz w:val="23"/>
                <w:szCs w:val="23"/>
              </w:rPr>
              <w:sym w:font="Wingdings 2" w:char="00F0"/>
            </w:r>
            <w:r w:rsidRPr="000D277A">
              <w:rPr>
                <w:rFonts w:cs="Arial"/>
                <w:sz w:val="23"/>
                <w:szCs w:val="23"/>
              </w:rPr>
              <w:sym w:font="Wingdings 2" w:char="00F0"/>
            </w:r>
            <w:r w:rsidRPr="000D277A">
              <w:rPr>
                <w:rFonts w:cs="Arial"/>
                <w:sz w:val="23"/>
                <w:szCs w:val="23"/>
              </w:rPr>
              <w:sym w:font="Wingdings 2" w:char="00F0"/>
            </w:r>
            <w:r w:rsidRPr="000D277A">
              <w:rPr>
                <w:rFonts w:cs="Arial"/>
                <w:sz w:val="23"/>
                <w:szCs w:val="23"/>
              </w:rPr>
              <w:t xml:space="preserve"> </w:t>
            </w:r>
            <w:r w:rsidR="005B09A5" w:rsidRPr="000D277A">
              <w:rPr>
                <w:rFonts w:cs="Arial"/>
                <w:b/>
                <w:sz w:val="23"/>
                <w:szCs w:val="23"/>
              </w:rPr>
              <w:t xml:space="preserve">Julie n’a pas reçu le tableau qu’elle avait commandé sur Internet dans les délais prévus. </w:t>
            </w:r>
            <w:r w:rsidR="000D277A" w:rsidRPr="000D277A">
              <w:rPr>
                <w:rFonts w:cs="Arial"/>
                <w:b/>
                <w:sz w:val="23"/>
                <w:szCs w:val="23"/>
              </w:rPr>
              <w:t>Indiquer l’</w:t>
            </w:r>
            <w:r w:rsidR="005B09A5" w:rsidRPr="000D277A">
              <w:rPr>
                <w:rFonts w:cs="Arial"/>
                <w:b/>
                <w:sz w:val="23"/>
                <w:szCs w:val="23"/>
              </w:rPr>
              <w:t xml:space="preserve">action en justice </w:t>
            </w:r>
            <w:r w:rsidR="000D277A" w:rsidRPr="000D277A">
              <w:rPr>
                <w:rFonts w:cs="Arial"/>
                <w:b/>
                <w:sz w:val="23"/>
                <w:szCs w:val="23"/>
              </w:rPr>
              <w:t>qu’</w:t>
            </w:r>
            <w:r w:rsidR="005B09A5" w:rsidRPr="000D277A">
              <w:rPr>
                <w:rFonts w:cs="Arial"/>
                <w:b/>
                <w:sz w:val="23"/>
                <w:szCs w:val="23"/>
              </w:rPr>
              <w:t xml:space="preserve">elle </w:t>
            </w:r>
            <w:r w:rsidR="000D277A" w:rsidRPr="000D277A">
              <w:rPr>
                <w:rFonts w:cs="Arial"/>
                <w:b/>
                <w:sz w:val="23"/>
                <w:szCs w:val="23"/>
              </w:rPr>
              <w:t xml:space="preserve">peut </w:t>
            </w:r>
            <w:r w:rsidR="005B09A5" w:rsidRPr="000D277A">
              <w:rPr>
                <w:rFonts w:cs="Arial"/>
                <w:b/>
                <w:sz w:val="23"/>
                <w:szCs w:val="23"/>
              </w:rPr>
              <w:t>engager</w:t>
            </w:r>
            <w:r w:rsidR="000D277A" w:rsidRPr="000D277A">
              <w:rPr>
                <w:rFonts w:cs="Arial"/>
                <w:b/>
                <w:sz w:val="23"/>
                <w:szCs w:val="23"/>
              </w:rPr>
              <w:t>.</w:t>
            </w:r>
          </w:p>
        </w:tc>
        <w:tc>
          <w:tcPr>
            <w:tcW w:w="2835" w:type="dxa"/>
            <w:tcBorders>
              <w:bottom w:val="dotted" w:sz="2" w:space="0" w:color="7F7F7F" w:themeColor="text1" w:themeTint="80"/>
            </w:tcBorders>
            <w:vAlign w:val="center"/>
          </w:tcPr>
          <w:p w:rsidR="005B09A5" w:rsidRPr="00894200" w:rsidRDefault="00606C8E" w:rsidP="000D277A">
            <w:pPr>
              <w:jc w:val="center"/>
              <w:rPr>
                <w:rFonts w:cs="Arial"/>
                <w:b/>
                <w:sz w:val="24"/>
                <w:szCs w:val="24"/>
              </w:rPr>
            </w:pPr>
            <w:r w:rsidRPr="000D277A">
              <w:rPr>
                <w:rFonts w:cs="Arial"/>
                <w:b/>
                <w:sz w:val="24"/>
                <w:szCs w:val="24"/>
              </w:rPr>
              <w:sym w:font="Wingdings 2" w:char="00F0"/>
            </w:r>
            <w:r w:rsidRPr="000D277A">
              <w:rPr>
                <w:rFonts w:cs="Arial"/>
                <w:b/>
                <w:sz w:val="24"/>
                <w:szCs w:val="24"/>
              </w:rPr>
              <w:sym w:font="Wingdings 2" w:char="00F0"/>
            </w:r>
            <w:r w:rsidRPr="000D277A">
              <w:rPr>
                <w:rFonts w:cs="Arial"/>
                <w:b/>
                <w:sz w:val="24"/>
                <w:szCs w:val="24"/>
              </w:rPr>
              <w:t xml:space="preserve"> </w:t>
            </w:r>
            <w:r w:rsidR="000D277A" w:rsidRPr="000D277A">
              <w:rPr>
                <w:rFonts w:cs="Arial"/>
                <w:b/>
                <w:sz w:val="24"/>
                <w:szCs w:val="24"/>
              </w:rPr>
              <w:t xml:space="preserve">Définir le </w:t>
            </w:r>
            <w:r w:rsidR="005B09A5" w:rsidRPr="00894200">
              <w:rPr>
                <w:rFonts w:cs="Arial"/>
                <w:b/>
                <w:sz w:val="24"/>
                <w:szCs w:val="24"/>
              </w:rPr>
              <w:t>cas de force majeure</w:t>
            </w:r>
            <w:r w:rsidR="000D277A">
              <w:rPr>
                <w:rFonts w:cs="Arial"/>
                <w:b/>
                <w:sz w:val="24"/>
                <w:szCs w:val="24"/>
              </w:rPr>
              <w:t>.</w:t>
            </w:r>
          </w:p>
        </w:tc>
        <w:tc>
          <w:tcPr>
            <w:tcW w:w="2835" w:type="dxa"/>
            <w:tcBorders>
              <w:bottom w:val="dotted" w:sz="2" w:space="0" w:color="7F7F7F" w:themeColor="text1" w:themeTint="80"/>
            </w:tcBorders>
            <w:vAlign w:val="center"/>
          </w:tcPr>
          <w:p w:rsidR="005B09A5" w:rsidRPr="00894200" w:rsidRDefault="00606C8E" w:rsidP="007373AC">
            <w:pPr>
              <w:jc w:val="center"/>
              <w:rPr>
                <w:rFonts w:cs="Arial"/>
                <w:b/>
                <w:sz w:val="24"/>
                <w:szCs w:val="24"/>
              </w:rPr>
            </w:pPr>
            <w:r>
              <w:rPr>
                <w:rFonts w:cs="Arial"/>
                <w:sz w:val="24"/>
                <w:szCs w:val="24"/>
              </w:rPr>
              <w:sym w:font="Wingdings 2" w:char="00F0"/>
            </w:r>
            <w:r>
              <w:rPr>
                <w:rFonts w:cs="Arial"/>
                <w:sz w:val="24"/>
                <w:szCs w:val="24"/>
              </w:rPr>
              <w:sym w:font="Wingdings 2" w:char="00F0"/>
            </w:r>
            <w:r>
              <w:rPr>
                <w:rFonts w:cs="Arial"/>
                <w:sz w:val="24"/>
                <w:szCs w:val="24"/>
              </w:rPr>
              <w:t xml:space="preserve"> </w:t>
            </w:r>
            <w:r w:rsidR="007373AC">
              <w:rPr>
                <w:rFonts w:cs="Arial"/>
                <w:b/>
                <w:sz w:val="24"/>
                <w:szCs w:val="24"/>
              </w:rPr>
              <w:t>Déterminer</w:t>
            </w:r>
            <w:r w:rsidR="005B09A5" w:rsidRPr="00894200">
              <w:rPr>
                <w:rFonts w:cs="Arial"/>
                <w:b/>
                <w:sz w:val="24"/>
                <w:szCs w:val="24"/>
              </w:rPr>
              <w:t xml:space="preserve"> l’action en justice </w:t>
            </w:r>
            <w:r w:rsidR="007373AC">
              <w:rPr>
                <w:rFonts w:cs="Arial"/>
                <w:b/>
                <w:sz w:val="24"/>
                <w:szCs w:val="24"/>
              </w:rPr>
              <w:t>qu’</w:t>
            </w:r>
            <w:r w:rsidR="005B09A5" w:rsidRPr="00894200">
              <w:rPr>
                <w:rFonts w:cs="Arial"/>
                <w:b/>
                <w:sz w:val="24"/>
                <w:szCs w:val="24"/>
              </w:rPr>
              <w:t xml:space="preserve">un client </w:t>
            </w:r>
            <w:r w:rsidR="007373AC">
              <w:rPr>
                <w:rFonts w:cs="Arial"/>
                <w:b/>
                <w:sz w:val="24"/>
                <w:szCs w:val="24"/>
              </w:rPr>
              <w:t xml:space="preserve">pour engager </w:t>
            </w:r>
            <w:r w:rsidR="005B09A5" w:rsidRPr="00894200">
              <w:rPr>
                <w:rFonts w:cs="Arial"/>
                <w:b/>
                <w:sz w:val="24"/>
                <w:szCs w:val="24"/>
              </w:rPr>
              <w:t xml:space="preserve">lorsqu’un salarié de chez Darty </w:t>
            </w:r>
            <w:r w:rsidR="007373AC">
              <w:rPr>
                <w:rFonts w:cs="Arial"/>
                <w:b/>
                <w:sz w:val="24"/>
                <w:szCs w:val="24"/>
              </w:rPr>
              <w:t xml:space="preserve">lui </w:t>
            </w:r>
            <w:r w:rsidR="005B09A5" w:rsidRPr="00894200">
              <w:rPr>
                <w:rFonts w:cs="Arial"/>
                <w:b/>
                <w:sz w:val="24"/>
                <w:szCs w:val="24"/>
              </w:rPr>
              <w:t>fait subir un préjudice</w:t>
            </w:r>
            <w:r w:rsidR="000D277A">
              <w:rPr>
                <w:rFonts w:cs="Arial"/>
                <w:b/>
                <w:sz w:val="24"/>
                <w:szCs w:val="24"/>
              </w:rPr>
              <w:t>.</w:t>
            </w:r>
          </w:p>
        </w:tc>
        <w:tc>
          <w:tcPr>
            <w:tcW w:w="2835" w:type="dxa"/>
            <w:tcBorders>
              <w:bottom w:val="dotted" w:sz="2" w:space="0" w:color="7F7F7F" w:themeColor="text1" w:themeTint="80"/>
              <w:right w:val="single" w:sz="4" w:space="0" w:color="7F7F7F" w:themeColor="text1" w:themeTint="80"/>
            </w:tcBorders>
            <w:vAlign w:val="center"/>
          </w:tcPr>
          <w:p w:rsidR="005B09A5" w:rsidRPr="006B494F" w:rsidRDefault="00606C8E" w:rsidP="004C0F95">
            <w:pPr>
              <w:jc w:val="center"/>
              <w:rPr>
                <w:rFonts w:cs="Arial"/>
                <w:b/>
              </w:rPr>
            </w:pPr>
            <w:r>
              <w:rPr>
                <w:rFonts w:cs="Arial"/>
                <w:sz w:val="24"/>
                <w:szCs w:val="24"/>
              </w:rPr>
              <w:sym w:font="Wingdings 2" w:char="00F0"/>
            </w:r>
            <w:r>
              <w:rPr>
                <w:rFonts w:cs="Arial"/>
                <w:sz w:val="24"/>
                <w:szCs w:val="24"/>
              </w:rPr>
              <w:sym w:font="Wingdings 2" w:char="00F0"/>
            </w:r>
            <w:r>
              <w:rPr>
                <w:rFonts w:cs="Arial"/>
                <w:sz w:val="24"/>
                <w:szCs w:val="24"/>
              </w:rPr>
              <w:sym w:font="Wingdings 2" w:char="00F0"/>
            </w:r>
            <w:r>
              <w:rPr>
                <w:rFonts w:cs="Arial"/>
                <w:sz w:val="24"/>
                <w:szCs w:val="24"/>
              </w:rPr>
              <w:t xml:space="preserve"> </w:t>
            </w:r>
            <w:r w:rsidR="005B09A5" w:rsidRPr="004C0F95">
              <w:rPr>
                <w:rFonts w:cs="Arial"/>
                <w:b/>
                <w:sz w:val="21"/>
                <w:szCs w:val="21"/>
              </w:rPr>
              <w:t xml:space="preserve">Julie, 2 ans, pédale sur la route. Un automobiliste fait alors un écart pour éviter la fillette mais percute Geneviève. </w:t>
            </w:r>
            <w:r w:rsidR="007373AC" w:rsidRPr="004C0F95">
              <w:rPr>
                <w:rFonts w:cs="Arial"/>
                <w:b/>
                <w:sz w:val="21"/>
                <w:szCs w:val="21"/>
              </w:rPr>
              <w:t>Expliquer c</w:t>
            </w:r>
            <w:r w:rsidR="005B09A5" w:rsidRPr="004C0F95">
              <w:rPr>
                <w:rFonts w:cs="Arial"/>
                <w:b/>
                <w:sz w:val="21"/>
                <w:szCs w:val="21"/>
              </w:rPr>
              <w:t>omment Geneviève peut obtenir réparation</w:t>
            </w:r>
            <w:r w:rsidR="004C0F95" w:rsidRPr="004C0F95">
              <w:rPr>
                <w:rFonts w:cs="Arial"/>
                <w:b/>
                <w:sz w:val="21"/>
                <w:szCs w:val="21"/>
              </w:rPr>
              <w:t>.</w:t>
            </w:r>
          </w:p>
        </w:tc>
      </w:tr>
      <w:tr w:rsidR="005B09A5" w:rsidRPr="000D277A" w:rsidTr="00996417">
        <w:trPr>
          <w:trHeight w:hRule="exact" w:val="1985"/>
          <w:jc w:val="center"/>
        </w:trPr>
        <w:tc>
          <w:tcPr>
            <w:tcW w:w="2835" w:type="dxa"/>
            <w:tcBorders>
              <w:top w:val="dotted" w:sz="2" w:space="0" w:color="7F7F7F" w:themeColor="text1" w:themeTint="80"/>
              <w:bottom w:val="single" w:sz="4" w:space="0" w:color="7F7F7F" w:themeColor="text1" w:themeTint="80"/>
            </w:tcBorders>
            <w:vAlign w:val="center"/>
          </w:tcPr>
          <w:p w:rsidR="005B09A5" w:rsidRPr="00894200" w:rsidRDefault="005B09A5" w:rsidP="006B494F">
            <w:pPr>
              <w:jc w:val="center"/>
              <w:rPr>
                <w:rFonts w:cs="Arial"/>
                <w:i/>
                <w:sz w:val="20"/>
                <w:szCs w:val="20"/>
              </w:rPr>
            </w:pPr>
            <w:r w:rsidRPr="00894200">
              <w:rPr>
                <w:rFonts w:cs="Arial"/>
                <w:i/>
                <w:sz w:val="20"/>
                <w:szCs w:val="20"/>
              </w:rPr>
              <w:t xml:space="preserve">La commande sur Internet </w:t>
            </w:r>
            <w:r w:rsidR="006B494F">
              <w:rPr>
                <w:rFonts w:cs="Arial"/>
                <w:i/>
                <w:sz w:val="20"/>
                <w:szCs w:val="20"/>
              </w:rPr>
              <w:t>est un</w:t>
            </w:r>
            <w:r w:rsidRPr="00894200">
              <w:rPr>
                <w:rFonts w:cs="Arial"/>
                <w:i/>
                <w:sz w:val="20"/>
                <w:szCs w:val="20"/>
              </w:rPr>
              <w:t xml:space="preserve"> contrat</w:t>
            </w:r>
            <w:r w:rsidR="006B494F">
              <w:rPr>
                <w:rFonts w:cs="Arial"/>
                <w:i/>
                <w:sz w:val="20"/>
                <w:szCs w:val="20"/>
              </w:rPr>
              <w:t xml:space="preserve">. </w:t>
            </w:r>
            <w:r w:rsidRPr="00894200">
              <w:rPr>
                <w:rFonts w:cs="Arial"/>
                <w:i/>
                <w:sz w:val="20"/>
                <w:szCs w:val="20"/>
              </w:rPr>
              <w:t>Le non respect des délais de livraison entraîne donc l’apparition d’un préjudice matériel permettant à Julie d’engager la responsabilité civile contractuelle contre le vendeur du tableau.</w:t>
            </w:r>
          </w:p>
        </w:tc>
        <w:tc>
          <w:tcPr>
            <w:tcW w:w="2835" w:type="dxa"/>
            <w:tcBorders>
              <w:top w:val="dotted" w:sz="2" w:space="0" w:color="7F7F7F" w:themeColor="text1" w:themeTint="80"/>
              <w:bottom w:val="single" w:sz="4" w:space="0" w:color="7F7F7F" w:themeColor="text1" w:themeTint="80"/>
            </w:tcBorders>
            <w:vAlign w:val="center"/>
          </w:tcPr>
          <w:p w:rsidR="005B09A5" w:rsidRPr="00894200" w:rsidRDefault="005B09A5" w:rsidP="00996417">
            <w:pPr>
              <w:jc w:val="center"/>
              <w:rPr>
                <w:rFonts w:cs="Arial"/>
                <w:i/>
                <w:sz w:val="20"/>
                <w:szCs w:val="20"/>
              </w:rPr>
            </w:pPr>
            <w:r w:rsidRPr="00894200">
              <w:rPr>
                <w:rFonts w:cs="Arial"/>
                <w:i/>
                <w:sz w:val="20"/>
                <w:szCs w:val="20"/>
              </w:rPr>
              <w:t>C’est un événement imprévisible, irrésistible, insurmontable et extérieur à la personne qui le subi.</w:t>
            </w:r>
          </w:p>
          <w:p w:rsidR="005B09A5" w:rsidRPr="00894200" w:rsidRDefault="005B09A5" w:rsidP="00996417">
            <w:pPr>
              <w:jc w:val="center"/>
              <w:rPr>
                <w:rFonts w:cs="Arial"/>
                <w:i/>
                <w:sz w:val="20"/>
                <w:szCs w:val="20"/>
              </w:rPr>
            </w:pPr>
            <w:r w:rsidRPr="00894200">
              <w:rPr>
                <w:rFonts w:cs="Arial"/>
                <w:i/>
                <w:sz w:val="20"/>
                <w:szCs w:val="20"/>
              </w:rPr>
              <w:t>Ex : incendie, inondations, ouragans,…</w:t>
            </w:r>
          </w:p>
        </w:tc>
        <w:tc>
          <w:tcPr>
            <w:tcW w:w="2835" w:type="dxa"/>
            <w:tcBorders>
              <w:top w:val="dotted" w:sz="2" w:space="0" w:color="7F7F7F" w:themeColor="text1" w:themeTint="80"/>
              <w:bottom w:val="single" w:sz="4" w:space="0" w:color="7F7F7F" w:themeColor="text1" w:themeTint="80"/>
            </w:tcBorders>
            <w:vAlign w:val="center"/>
          </w:tcPr>
          <w:p w:rsidR="005B09A5" w:rsidRPr="00894200" w:rsidRDefault="005B09A5" w:rsidP="000D277A">
            <w:pPr>
              <w:jc w:val="center"/>
              <w:rPr>
                <w:rFonts w:cs="Arial"/>
                <w:i/>
                <w:sz w:val="20"/>
                <w:szCs w:val="20"/>
              </w:rPr>
            </w:pPr>
            <w:r w:rsidRPr="00894200">
              <w:rPr>
                <w:rFonts w:cs="Arial"/>
                <w:i/>
                <w:sz w:val="20"/>
                <w:szCs w:val="20"/>
              </w:rPr>
              <w:t xml:space="preserve">Il faut engager la responsabilité civile </w:t>
            </w:r>
            <w:r w:rsidR="000D277A">
              <w:rPr>
                <w:rFonts w:cs="Arial"/>
                <w:i/>
                <w:sz w:val="20"/>
                <w:szCs w:val="20"/>
              </w:rPr>
              <w:t>extracontractuelle</w:t>
            </w:r>
            <w:r w:rsidRPr="00894200">
              <w:rPr>
                <w:rFonts w:cs="Arial"/>
                <w:i/>
                <w:sz w:val="20"/>
                <w:szCs w:val="20"/>
              </w:rPr>
              <w:t xml:space="preserve"> de DARTY sur le fondement de la responsabilité du fait d’autrui (</w:t>
            </w:r>
            <w:r w:rsidR="000D277A">
              <w:rPr>
                <w:rFonts w:cs="Arial"/>
                <w:i/>
                <w:sz w:val="20"/>
                <w:szCs w:val="20"/>
              </w:rPr>
              <w:t xml:space="preserve">1242du </w:t>
            </w:r>
            <w:r w:rsidRPr="00894200">
              <w:rPr>
                <w:rFonts w:cs="Arial"/>
                <w:i/>
                <w:sz w:val="20"/>
                <w:szCs w:val="20"/>
              </w:rPr>
              <w:t>Code Civil)</w:t>
            </w:r>
          </w:p>
        </w:tc>
        <w:tc>
          <w:tcPr>
            <w:tcW w:w="2835" w:type="dxa"/>
            <w:tcBorders>
              <w:top w:val="dotted" w:sz="2" w:space="0" w:color="7F7F7F" w:themeColor="text1" w:themeTint="80"/>
              <w:bottom w:val="single" w:sz="4" w:space="0" w:color="7F7F7F" w:themeColor="text1" w:themeTint="80"/>
              <w:right w:val="single" w:sz="4" w:space="0" w:color="7F7F7F" w:themeColor="text1" w:themeTint="80"/>
            </w:tcBorders>
            <w:vAlign w:val="center"/>
          </w:tcPr>
          <w:p w:rsidR="005B09A5" w:rsidRPr="000D277A" w:rsidRDefault="005B09A5" w:rsidP="000D277A">
            <w:pPr>
              <w:jc w:val="center"/>
              <w:rPr>
                <w:rFonts w:cs="Arial"/>
                <w:i/>
                <w:sz w:val="20"/>
                <w:szCs w:val="20"/>
              </w:rPr>
            </w:pPr>
            <w:r w:rsidRPr="000D277A">
              <w:rPr>
                <w:rFonts w:cs="Arial"/>
                <w:i/>
                <w:sz w:val="20"/>
                <w:szCs w:val="20"/>
              </w:rPr>
              <w:t xml:space="preserve">Elle peut engager la responsabilité </w:t>
            </w:r>
            <w:r w:rsidR="000D277A" w:rsidRPr="000D277A">
              <w:rPr>
                <w:rFonts w:cs="Arial"/>
                <w:i/>
                <w:sz w:val="20"/>
                <w:szCs w:val="20"/>
              </w:rPr>
              <w:t>extracontractuelle</w:t>
            </w:r>
            <w:r w:rsidRPr="000D277A">
              <w:rPr>
                <w:rFonts w:cs="Arial"/>
                <w:i/>
                <w:sz w:val="20"/>
                <w:szCs w:val="20"/>
              </w:rPr>
              <w:t xml:space="preserve"> de l’automobiliste</w:t>
            </w:r>
            <w:r w:rsidR="006B494F" w:rsidRPr="000D277A">
              <w:rPr>
                <w:rFonts w:cs="Arial"/>
                <w:i/>
                <w:sz w:val="20"/>
                <w:szCs w:val="20"/>
              </w:rPr>
              <w:t xml:space="preserve"> </w:t>
            </w:r>
            <w:r w:rsidRPr="000D277A">
              <w:rPr>
                <w:rFonts w:cs="Arial"/>
                <w:i/>
                <w:sz w:val="20"/>
                <w:szCs w:val="20"/>
              </w:rPr>
              <w:t xml:space="preserve">et </w:t>
            </w:r>
            <w:r w:rsidR="006B494F" w:rsidRPr="000D277A">
              <w:rPr>
                <w:rFonts w:cs="Arial"/>
                <w:i/>
                <w:sz w:val="20"/>
                <w:szCs w:val="20"/>
              </w:rPr>
              <w:t xml:space="preserve">celle </w:t>
            </w:r>
            <w:r w:rsidRPr="000D277A">
              <w:rPr>
                <w:rFonts w:cs="Arial"/>
                <w:i/>
                <w:sz w:val="20"/>
                <w:szCs w:val="20"/>
              </w:rPr>
              <w:t>des parents de la fillette pour défaut de surveillance.</w:t>
            </w:r>
            <w:r w:rsidR="00606C8E" w:rsidRPr="000D277A">
              <w:rPr>
                <w:rFonts w:cs="Arial"/>
                <w:i/>
                <w:sz w:val="20"/>
                <w:szCs w:val="20"/>
              </w:rPr>
              <w:t xml:space="preserve"> Cas pratique attendu.</w:t>
            </w:r>
          </w:p>
        </w:tc>
      </w:tr>
      <w:tr w:rsidR="005B09A5" w:rsidRPr="007373AC" w:rsidTr="00996417">
        <w:trPr>
          <w:trHeight w:hRule="exact" w:val="1985"/>
          <w:jc w:val="center"/>
        </w:trPr>
        <w:tc>
          <w:tcPr>
            <w:tcW w:w="2835" w:type="dxa"/>
            <w:tcBorders>
              <w:top w:val="single" w:sz="4" w:space="0" w:color="7F7F7F" w:themeColor="text1" w:themeTint="80"/>
              <w:left w:val="single" w:sz="4" w:space="0" w:color="7F7F7F" w:themeColor="text1" w:themeTint="80"/>
              <w:bottom w:val="dotted" w:sz="2" w:space="0" w:color="7F7F7F" w:themeColor="text1" w:themeTint="80"/>
              <w:right w:val="single" w:sz="4" w:space="0" w:color="7F7F7F" w:themeColor="text1" w:themeTint="80"/>
            </w:tcBorders>
            <w:vAlign w:val="center"/>
          </w:tcPr>
          <w:p w:rsidR="005B09A5" w:rsidRPr="00894200" w:rsidRDefault="00844F5D" w:rsidP="00996417">
            <w:pPr>
              <w:jc w:val="center"/>
              <w:rPr>
                <w:rFonts w:cs="Arial"/>
                <w:b/>
                <w:sz w:val="24"/>
                <w:szCs w:val="24"/>
              </w:rPr>
            </w:pPr>
            <w:r w:rsidRPr="007373AC">
              <w:rPr>
                <w:rFonts w:cs="Arial"/>
                <w:b/>
                <w:sz w:val="24"/>
                <w:szCs w:val="24"/>
              </w:rPr>
              <w:sym w:font="Wingdings 2" w:char="00F0"/>
            </w:r>
            <w:r w:rsidRPr="007373AC">
              <w:rPr>
                <w:rFonts w:cs="Arial"/>
                <w:b/>
                <w:sz w:val="24"/>
                <w:szCs w:val="24"/>
              </w:rPr>
              <w:sym w:font="Wingdings 2" w:char="00F0"/>
            </w:r>
            <w:r w:rsidRPr="007373AC">
              <w:rPr>
                <w:rFonts w:cs="Arial"/>
                <w:b/>
                <w:sz w:val="24"/>
                <w:szCs w:val="24"/>
              </w:rPr>
              <w:t xml:space="preserve"> </w:t>
            </w:r>
            <w:r w:rsidR="006A67BF">
              <w:rPr>
                <w:rFonts w:cs="Arial"/>
                <w:b/>
                <w:sz w:val="24"/>
                <w:szCs w:val="24"/>
              </w:rPr>
              <w:t>Expliquer</w:t>
            </w:r>
            <w:r w:rsidR="005B09A5" w:rsidRPr="00894200">
              <w:rPr>
                <w:rFonts w:cs="Arial"/>
                <w:b/>
                <w:sz w:val="24"/>
                <w:szCs w:val="24"/>
              </w:rPr>
              <w:t xml:space="preserve"> le principe de l’irresponsabilité des intermédiaires techniques.</w:t>
            </w:r>
          </w:p>
        </w:tc>
        <w:tc>
          <w:tcPr>
            <w:tcW w:w="2835" w:type="dxa"/>
            <w:tcBorders>
              <w:top w:val="single" w:sz="4" w:space="0" w:color="7F7F7F" w:themeColor="text1" w:themeTint="80"/>
              <w:left w:val="single" w:sz="4" w:space="0" w:color="7F7F7F" w:themeColor="text1" w:themeTint="80"/>
              <w:bottom w:val="dotted" w:sz="2" w:space="0" w:color="7F7F7F" w:themeColor="text1" w:themeTint="80"/>
              <w:right w:val="single" w:sz="4" w:space="0" w:color="7F7F7F" w:themeColor="text1" w:themeTint="80"/>
            </w:tcBorders>
            <w:vAlign w:val="center"/>
          </w:tcPr>
          <w:p w:rsidR="005B09A5" w:rsidRPr="00894200" w:rsidRDefault="00844F5D" w:rsidP="007373AC">
            <w:pPr>
              <w:jc w:val="center"/>
              <w:rPr>
                <w:rFonts w:cs="Arial"/>
                <w:b/>
                <w:sz w:val="24"/>
                <w:szCs w:val="24"/>
              </w:rPr>
            </w:pPr>
            <w:r w:rsidRPr="007373AC">
              <w:rPr>
                <w:rFonts w:cs="Arial"/>
                <w:b/>
                <w:sz w:val="24"/>
                <w:szCs w:val="24"/>
              </w:rPr>
              <w:sym w:font="Wingdings 2" w:char="00F0"/>
            </w:r>
            <w:r w:rsidRPr="007373AC">
              <w:rPr>
                <w:rFonts w:cs="Arial"/>
                <w:b/>
                <w:sz w:val="24"/>
                <w:szCs w:val="24"/>
              </w:rPr>
              <w:t xml:space="preserve"> </w:t>
            </w:r>
            <w:r w:rsidR="007373AC">
              <w:rPr>
                <w:rFonts w:cs="Arial"/>
                <w:b/>
                <w:sz w:val="24"/>
                <w:szCs w:val="24"/>
              </w:rPr>
              <w:t>Préciser ce q</w:t>
            </w:r>
            <w:r w:rsidR="005B09A5" w:rsidRPr="00894200">
              <w:rPr>
                <w:rFonts w:cs="Arial"/>
                <w:b/>
                <w:sz w:val="24"/>
                <w:szCs w:val="24"/>
              </w:rPr>
              <w:t>u’est ce qu’un FAI</w:t>
            </w:r>
            <w:r w:rsidR="007373AC">
              <w:rPr>
                <w:rFonts w:cs="Arial"/>
                <w:b/>
                <w:sz w:val="24"/>
                <w:szCs w:val="24"/>
              </w:rPr>
              <w:t>.</w:t>
            </w:r>
          </w:p>
        </w:tc>
        <w:tc>
          <w:tcPr>
            <w:tcW w:w="2835" w:type="dxa"/>
            <w:tcBorders>
              <w:top w:val="single" w:sz="4" w:space="0" w:color="7F7F7F" w:themeColor="text1" w:themeTint="80"/>
              <w:left w:val="single" w:sz="4" w:space="0" w:color="7F7F7F" w:themeColor="text1" w:themeTint="80"/>
              <w:bottom w:val="dotted" w:sz="2" w:space="0" w:color="7F7F7F" w:themeColor="text1" w:themeTint="80"/>
              <w:right w:val="single" w:sz="4" w:space="0" w:color="7F7F7F" w:themeColor="text1" w:themeTint="80"/>
            </w:tcBorders>
            <w:vAlign w:val="center"/>
          </w:tcPr>
          <w:p w:rsidR="005B09A5" w:rsidRPr="00894200" w:rsidRDefault="00844F5D" w:rsidP="007373AC">
            <w:pPr>
              <w:jc w:val="center"/>
              <w:rPr>
                <w:rFonts w:cs="Arial"/>
                <w:b/>
                <w:sz w:val="24"/>
                <w:szCs w:val="24"/>
              </w:rPr>
            </w:pPr>
            <w:r w:rsidRPr="007373AC">
              <w:rPr>
                <w:rFonts w:cs="Arial"/>
                <w:b/>
                <w:sz w:val="24"/>
                <w:szCs w:val="24"/>
              </w:rPr>
              <w:sym w:font="Wingdings 2" w:char="00F0"/>
            </w:r>
            <w:r w:rsidRPr="007373AC">
              <w:rPr>
                <w:rFonts w:cs="Arial"/>
                <w:b/>
                <w:sz w:val="24"/>
                <w:szCs w:val="24"/>
              </w:rPr>
              <w:t xml:space="preserve"> </w:t>
            </w:r>
            <w:r w:rsidR="007373AC" w:rsidRPr="007373AC">
              <w:rPr>
                <w:rFonts w:cs="Arial"/>
                <w:b/>
                <w:sz w:val="24"/>
                <w:szCs w:val="24"/>
              </w:rPr>
              <w:t>Préciser ce q</w:t>
            </w:r>
            <w:r w:rsidR="005B09A5" w:rsidRPr="00894200">
              <w:rPr>
                <w:rFonts w:cs="Arial"/>
                <w:b/>
                <w:sz w:val="24"/>
                <w:szCs w:val="24"/>
              </w:rPr>
              <w:t>u’est ce qu’un hébergeur</w:t>
            </w:r>
            <w:r w:rsidR="007373AC">
              <w:rPr>
                <w:rFonts w:cs="Arial"/>
                <w:b/>
                <w:sz w:val="24"/>
                <w:szCs w:val="24"/>
              </w:rPr>
              <w:t>.</w:t>
            </w:r>
          </w:p>
        </w:tc>
        <w:tc>
          <w:tcPr>
            <w:tcW w:w="2835" w:type="dxa"/>
            <w:tcBorders>
              <w:top w:val="single" w:sz="4" w:space="0" w:color="7F7F7F" w:themeColor="text1" w:themeTint="80"/>
              <w:left w:val="single" w:sz="4" w:space="0" w:color="7F7F7F" w:themeColor="text1" w:themeTint="80"/>
              <w:bottom w:val="dotted" w:sz="2" w:space="0" w:color="7F7F7F" w:themeColor="text1" w:themeTint="80"/>
            </w:tcBorders>
            <w:vAlign w:val="center"/>
          </w:tcPr>
          <w:p w:rsidR="005B09A5" w:rsidRPr="00894200" w:rsidRDefault="00844F5D" w:rsidP="007373AC">
            <w:pPr>
              <w:jc w:val="center"/>
              <w:rPr>
                <w:rFonts w:cs="Arial"/>
                <w:b/>
                <w:sz w:val="24"/>
                <w:szCs w:val="24"/>
              </w:rPr>
            </w:pPr>
            <w:r w:rsidRPr="007373AC">
              <w:rPr>
                <w:rFonts w:cs="Arial"/>
                <w:b/>
                <w:sz w:val="24"/>
                <w:szCs w:val="24"/>
              </w:rPr>
              <w:sym w:font="Wingdings 2" w:char="00F0"/>
            </w:r>
            <w:r w:rsidRPr="007373AC">
              <w:rPr>
                <w:rFonts w:cs="Arial"/>
                <w:b/>
                <w:sz w:val="24"/>
                <w:szCs w:val="24"/>
              </w:rPr>
              <w:t xml:space="preserve"> </w:t>
            </w:r>
            <w:r w:rsidR="007373AC" w:rsidRPr="007373AC">
              <w:rPr>
                <w:rFonts w:cs="Arial"/>
                <w:b/>
                <w:sz w:val="24"/>
                <w:szCs w:val="24"/>
              </w:rPr>
              <w:t xml:space="preserve">Déterminer dans quelle situation </w:t>
            </w:r>
            <w:r w:rsidR="005B09A5" w:rsidRPr="00894200">
              <w:rPr>
                <w:rFonts w:cs="Arial"/>
                <w:b/>
                <w:sz w:val="24"/>
                <w:szCs w:val="24"/>
              </w:rPr>
              <w:t xml:space="preserve">la responsabilité des intermédiaires techniques </w:t>
            </w:r>
            <w:proofErr w:type="gramStart"/>
            <w:r w:rsidR="005B09A5" w:rsidRPr="00894200">
              <w:rPr>
                <w:rFonts w:cs="Arial"/>
                <w:b/>
                <w:sz w:val="24"/>
                <w:szCs w:val="24"/>
              </w:rPr>
              <w:t>peut</w:t>
            </w:r>
            <w:proofErr w:type="gramEnd"/>
            <w:r w:rsidR="005B09A5" w:rsidRPr="00894200">
              <w:rPr>
                <w:rFonts w:cs="Arial"/>
                <w:b/>
                <w:sz w:val="24"/>
                <w:szCs w:val="24"/>
              </w:rPr>
              <w:t xml:space="preserve"> être engagée</w:t>
            </w:r>
            <w:r w:rsidR="007373AC">
              <w:rPr>
                <w:rFonts w:cs="Arial"/>
                <w:b/>
                <w:sz w:val="24"/>
                <w:szCs w:val="24"/>
              </w:rPr>
              <w:t>.</w:t>
            </w:r>
          </w:p>
        </w:tc>
      </w:tr>
      <w:tr w:rsidR="005B09A5" w:rsidRPr="00894200" w:rsidTr="00996417">
        <w:trPr>
          <w:trHeight w:hRule="exact" w:val="1985"/>
          <w:jc w:val="center"/>
        </w:trPr>
        <w:tc>
          <w:tcPr>
            <w:tcW w:w="2835" w:type="dxa"/>
            <w:tcBorders>
              <w:top w:val="dotted" w:sz="2"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rsidR="005B09A5" w:rsidRPr="00894200" w:rsidRDefault="005B09A5" w:rsidP="00996417">
            <w:pPr>
              <w:jc w:val="center"/>
              <w:rPr>
                <w:rFonts w:cs="Arial"/>
                <w:i/>
                <w:sz w:val="20"/>
                <w:szCs w:val="20"/>
              </w:rPr>
            </w:pPr>
            <w:r w:rsidRPr="00894200">
              <w:rPr>
                <w:rFonts w:cs="Arial"/>
                <w:i/>
                <w:sz w:val="20"/>
                <w:szCs w:val="20"/>
              </w:rPr>
              <w:t>En droit, les intermédiaires techniques (tels que les FAI, hébergeurs,…) ne peuvent être responsables des contenus diffusés par l’intermédiaires de leurs outils s’</w:t>
            </w:r>
            <w:proofErr w:type="spellStart"/>
            <w:r w:rsidRPr="00894200">
              <w:rPr>
                <w:rFonts w:cs="Arial"/>
                <w:i/>
                <w:sz w:val="20"/>
                <w:szCs w:val="20"/>
              </w:rPr>
              <w:t>iIs</w:t>
            </w:r>
            <w:proofErr w:type="spellEnd"/>
            <w:r w:rsidRPr="00894200">
              <w:rPr>
                <w:rFonts w:cs="Arial"/>
                <w:i/>
                <w:sz w:val="20"/>
                <w:szCs w:val="20"/>
              </w:rPr>
              <w:t xml:space="preserve"> ne font qu’assurer la transmission et le stockage d’informations.</w:t>
            </w:r>
          </w:p>
        </w:tc>
        <w:tc>
          <w:tcPr>
            <w:tcW w:w="2835" w:type="dxa"/>
            <w:tcBorders>
              <w:top w:val="dotted" w:sz="2"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rsidR="005B09A5" w:rsidRPr="00894200" w:rsidRDefault="005B09A5" w:rsidP="00996417">
            <w:pPr>
              <w:jc w:val="center"/>
              <w:rPr>
                <w:rFonts w:cs="Arial"/>
                <w:i/>
                <w:sz w:val="20"/>
                <w:szCs w:val="20"/>
              </w:rPr>
            </w:pPr>
            <w:r w:rsidRPr="00894200">
              <w:rPr>
                <w:rFonts w:cs="Arial"/>
                <w:i/>
                <w:sz w:val="20"/>
                <w:szCs w:val="20"/>
              </w:rPr>
              <w:t>Le fournisseur d’accès à internet (FAI), est une personne physique ou morale dont l’activité est de fournir, à l’utilisateur, l’accès à des services de communication publique en ligne (définition issue de l’article 6 de la loi LCEN de 2004) : courriel, sites web.</w:t>
            </w:r>
          </w:p>
        </w:tc>
        <w:tc>
          <w:tcPr>
            <w:tcW w:w="2835" w:type="dxa"/>
            <w:tcBorders>
              <w:top w:val="dotted" w:sz="2"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rsidR="005B09A5" w:rsidRPr="006B494F" w:rsidRDefault="006B494F" w:rsidP="006B494F">
            <w:pPr>
              <w:jc w:val="center"/>
              <w:rPr>
                <w:rFonts w:cs="Arial"/>
                <w:i/>
                <w:sz w:val="19"/>
                <w:szCs w:val="19"/>
              </w:rPr>
            </w:pPr>
            <w:r w:rsidRPr="006B494F">
              <w:rPr>
                <w:rFonts w:cs="Arial"/>
                <w:i/>
                <w:sz w:val="19"/>
                <w:szCs w:val="19"/>
              </w:rPr>
              <w:t>Il</w:t>
            </w:r>
            <w:r w:rsidR="005B09A5" w:rsidRPr="006B494F">
              <w:rPr>
                <w:rFonts w:cs="Arial"/>
                <w:i/>
                <w:sz w:val="19"/>
                <w:szCs w:val="19"/>
              </w:rPr>
              <w:t xml:space="preserve"> est un fournisseur de services de stockage et de gestion de contenus permettant à un fournisseur de contenus de rendre ses pages accessibles au public. C’est un prestataire technique qui n’est pas le créateur des contenus qu’il héberge.</w:t>
            </w:r>
          </w:p>
        </w:tc>
        <w:tc>
          <w:tcPr>
            <w:tcW w:w="2835" w:type="dxa"/>
            <w:tcBorders>
              <w:top w:val="dotted" w:sz="2" w:space="0" w:color="7F7F7F" w:themeColor="text1" w:themeTint="80"/>
              <w:left w:val="single" w:sz="4"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S’ils s’immiscent dans la rédaction des contenus.</w:t>
            </w:r>
          </w:p>
        </w:tc>
      </w:tr>
      <w:tr w:rsidR="005B09A5" w:rsidRPr="00894200" w:rsidTr="00996417">
        <w:trPr>
          <w:trHeight w:hRule="exact" w:val="1985"/>
          <w:jc w:val="center"/>
        </w:trPr>
        <w:tc>
          <w:tcPr>
            <w:tcW w:w="2835" w:type="dxa"/>
            <w:tcBorders>
              <w:top w:val="dotted" w:sz="2"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rsidR="005B09A5" w:rsidRPr="00894200" w:rsidRDefault="00844F5D" w:rsidP="007373AC">
            <w:pPr>
              <w:jc w:val="center"/>
              <w:rPr>
                <w:rFonts w:cs="Arial"/>
                <w:b/>
                <w:sz w:val="24"/>
                <w:szCs w:val="24"/>
              </w:rPr>
            </w:pPr>
            <w:r w:rsidRPr="007373AC">
              <w:rPr>
                <w:rFonts w:cs="Arial"/>
                <w:b/>
                <w:sz w:val="24"/>
                <w:szCs w:val="24"/>
              </w:rPr>
              <w:lastRenderedPageBreak/>
              <w:sym w:font="Wingdings 2" w:char="00F0"/>
            </w:r>
            <w:r w:rsidRPr="007373AC">
              <w:rPr>
                <w:rFonts w:cs="Arial"/>
                <w:b/>
                <w:sz w:val="24"/>
                <w:szCs w:val="24"/>
              </w:rPr>
              <w:t xml:space="preserve"> </w:t>
            </w:r>
            <w:r w:rsidR="007373AC" w:rsidRPr="007373AC">
              <w:rPr>
                <w:rFonts w:cs="Arial"/>
                <w:b/>
                <w:sz w:val="24"/>
                <w:szCs w:val="24"/>
              </w:rPr>
              <w:t>Lister les missions d</w:t>
            </w:r>
            <w:r w:rsidR="005B09A5" w:rsidRPr="00894200">
              <w:rPr>
                <w:rFonts w:cs="Arial"/>
                <w:b/>
                <w:sz w:val="24"/>
                <w:szCs w:val="24"/>
              </w:rPr>
              <w:t xml:space="preserve">es intermédiaires techniques depuis la loi de 2004. </w:t>
            </w:r>
          </w:p>
        </w:tc>
        <w:tc>
          <w:tcPr>
            <w:tcW w:w="2835" w:type="dxa"/>
            <w:tcBorders>
              <w:top w:val="dotted" w:sz="2"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rsidR="005B09A5" w:rsidRPr="006B494F" w:rsidRDefault="00844F5D" w:rsidP="007373AC">
            <w:pPr>
              <w:jc w:val="center"/>
              <w:rPr>
                <w:rFonts w:cs="Arial"/>
                <w:b/>
                <w:sz w:val="23"/>
                <w:szCs w:val="23"/>
              </w:rPr>
            </w:pPr>
            <w:r>
              <w:rPr>
                <w:rFonts w:cs="Arial"/>
                <w:sz w:val="24"/>
                <w:szCs w:val="24"/>
              </w:rPr>
              <w:sym w:font="Wingdings 2" w:char="00F0"/>
            </w:r>
            <w:r>
              <w:rPr>
                <w:rFonts w:cs="Arial"/>
                <w:sz w:val="24"/>
                <w:szCs w:val="24"/>
              </w:rPr>
              <w:sym w:font="Wingdings 2" w:char="00F0"/>
            </w:r>
            <w:r>
              <w:rPr>
                <w:rFonts w:cs="Arial"/>
                <w:sz w:val="24"/>
                <w:szCs w:val="24"/>
              </w:rPr>
              <w:t xml:space="preserve"> </w:t>
            </w:r>
            <w:r w:rsidR="005B09A5" w:rsidRPr="006B494F">
              <w:rPr>
                <w:rFonts w:cs="Arial"/>
                <w:b/>
                <w:sz w:val="23"/>
                <w:szCs w:val="23"/>
              </w:rPr>
              <w:t>Si un internaute fait part à un hébergeur d’un contenu illicite sur un site qu’il héberge,</w:t>
            </w:r>
            <w:r w:rsidR="007373AC">
              <w:rPr>
                <w:rFonts w:cs="Arial"/>
                <w:b/>
                <w:sz w:val="23"/>
                <w:szCs w:val="23"/>
              </w:rPr>
              <w:t xml:space="preserve"> préciser le</w:t>
            </w:r>
            <w:r w:rsidR="005B09A5" w:rsidRPr="006B494F">
              <w:rPr>
                <w:rFonts w:cs="Arial"/>
                <w:b/>
                <w:sz w:val="23"/>
                <w:szCs w:val="23"/>
              </w:rPr>
              <w:t xml:space="preserve"> délai </w:t>
            </w:r>
            <w:r w:rsidR="007373AC">
              <w:rPr>
                <w:rFonts w:cs="Arial"/>
                <w:b/>
                <w:sz w:val="23"/>
                <w:szCs w:val="23"/>
              </w:rPr>
              <w:t xml:space="preserve">d’intervention de </w:t>
            </w:r>
            <w:r w:rsidR="005B09A5" w:rsidRPr="006B494F">
              <w:rPr>
                <w:rFonts w:cs="Arial"/>
                <w:b/>
                <w:sz w:val="23"/>
                <w:szCs w:val="23"/>
              </w:rPr>
              <w:t>l’hébergeur pour retirer les contenus illicites</w:t>
            </w:r>
            <w:r w:rsidR="007373AC">
              <w:rPr>
                <w:rFonts w:cs="Arial"/>
                <w:b/>
                <w:sz w:val="23"/>
                <w:szCs w:val="23"/>
              </w:rPr>
              <w:t>.</w:t>
            </w:r>
          </w:p>
        </w:tc>
        <w:tc>
          <w:tcPr>
            <w:tcW w:w="2835" w:type="dxa"/>
            <w:tcBorders>
              <w:top w:val="dotted" w:sz="2"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rsidR="005B09A5" w:rsidRPr="00894200" w:rsidRDefault="00844F5D" w:rsidP="00996417">
            <w:pPr>
              <w:jc w:val="center"/>
              <w:rPr>
                <w:rFonts w:cs="Arial"/>
                <w:b/>
                <w:sz w:val="24"/>
                <w:szCs w:val="24"/>
              </w:rPr>
            </w:pPr>
            <w:r>
              <w:rPr>
                <w:rFonts w:cs="Arial"/>
                <w:sz w:val="24"/>
                <w:szCs w:val="24"/>
              </w:rPr>
              <w:sym w:font="Wingdings 2" w:char="00F0"/>
            </w:r>
            <w:r>
              <w:rPr>
                <w:rFonts w:cs="Arial"/>
                <w:sz w:val="24"/>
                <w:szCs w:val="24"/>
              </w:rPr>
              <w:sym w:font="Wingdings 2" w:char="00F0"/>
            </w:r>
            <w:r>
              <w:rPr>
                <w:rFonts w:cs="Arial"/>
                <w:sz w:val="24"/>
                <w:szCs w:val="24"/>
              </w:rPr>
              <w:t xml:space="preserve"> </w:t>
            </w:r>
            <w:r w:rsidR="005B09A5" w:rsidRPr="00894200">
              <w:rPr>
                <w:rFonts w:cs="Arial"/>
                <w:b/>
                <w:sz w:val="24"/>
                <w:szCs w:val="24"/>
              </w:rPr>
              <w:t>Un FAI ou un hébergeur est assimilable juridiquement à un éditeur de contenu. Vrai ou Faux ?</w:t>
            </w:r>
          </w:p>
        </w:tc>
        <w:tc>
          <w:tcPr>
            <w:tcW w:w="2835" w:type="dxa"/>
            <w:tcBorders>
              <w:top w:val="dotted" w:sz="2" w:space="0" w:color="7F7F7F" w:themeColor="text1" w:themeTint="80"/>
              <w:left w:val="single" w:sz="4" w:space="0" w:color="7F7F7F" w:themeColor="text1" w:themeTint="80"/>
              <w:bottom w:val="single" w:sz="4" w:space="0" w:color="auto"/>
            </w:tcBorders>
            <w:vAlign w:val="center"/>
          </w:tcPr>
          <w:p w:rsidR="005B09A5" w:rsidRPr="00981BF6" w:rsidRDefault="00844F5D" w:rsidP="007373AC">
            <w:pPr>
              <w:jc w:val="center"/>
              <w:rPr>
                <w:rFonts w:cs="Arial"/>
                <w:b/>
                <w:sz w:val="23"/>
                <w:szCs w:val="23"/>
              </w:rPr>
            </w:pPr>
            <w:r w:rsidRPr="00981BF6">
              <w:rPr>
                <w:rFonts w:cs="Arial"/>
                <w:b/>
                <w:sz w:val="23"/>
                <w:szCs w:val="23"/>
              </w:rPr>
              <w:sym w:font="Wingdings 2" w:char="00F0"/>
            </w:r>
            <w:r w:rsidRPr="00981BF6">
              <w:rPr>
                <w:rFonts w:cs="Arial"/>
                <w:b/>
                <w:sz w:val="23"/>
                <w:szCs w:val="23"/>
              </w:rPr>
              <w:sym w:font="Wingdings 2" w:char="00F0"/>
            </w:r>
            <w:r w:rsidRPr="00981BF6">
              <w:rPr>
                <w:rFonts w:cs="Arial"/>
                <w:b/>
                <w:sz w:val="23"/>
                <w:szCs w:val="23"/>
              </w:rPr>
              <w:t xml:space="preserve"> </w:t>
            </w:r>
            <w:r w:rsidR="007373AC" w:rsidRPr="00981BF6">
              <w:rPr>
                <w:rFonts w:cs="Arial"/>
                <w:b/>
                <w:sz w:val="23"/>
                <w:szCs w:val="23"/>
              </w:rPr>
              <w:t>Déterminer si u</w:t>
            </w:r>
            <w:r w:rsidR="005B09A5" w:rsidRPr="00981BF6">
              <w:rPr>
                <w:rFonts w:cs="Arial"/>
                <w:b/>
                <w:sz w:val="23"/>
                <w:szCs w:val="23"/>
              </w:rPr>
              <w:t>n FAI qui publie des informations le concernant sur son propre site internet peut- être assimilé à un éditeur de contenu</w:t>
            </w:r>
            <w:r w:rsidR="004C0F95">
              <w:rPr>
                <w:rFonts w:cs="Arial"/>
                <w:b/>
                <w:sz w:val="23"/>
                <w:szCs w:val="23"/>
              </w:rPr>
              <w:t>.</w:t>
            </w:r>
          </w:p>
        </w:tc>
      </w:tr>
      <w:tr w:rsidR="005B09A5" w:rsidRPr="00894200" w:rsidTr="00996417">
        <w:trPr>
          <w:trHeight w:hRule="exact" w:val="1985"/>
          <w:jc w:val="center"/>
        </w:trPr>
        <w:tc>
          <w:tcPr>
            <w:tcW w:w="2835" w:type="dxa"/>
            <w:tcBorders>
              <w:top w:val="dotted" w:sz="2"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rsidR="005B09A5" w:rsidRPr="00894200" w:rsidRDefault="005B09A5" w:rsidP="00996417">
            <w:pPr>
              <w:jc w:val="center"/>
              <w:rPr>
                <w:rFonts w:cs="Arial"/>
                <w:i/>
                <w:sz w:val="20"/>
                <w:szCs w:val="20"/>
              </w:rPr>
            </w:pPr>
            <w:r w:rsidRPr="00894200">
              <w:rPr>
                <w:rFonts w:cs="Arial"/>
                <w:i/>
                <w:sz w:val="20"/>
                <w:szCs w:val="20"/>
              </w:rPr>
              <w:t>Ils doivent conserver les données d’identification et de connexion des utilisateurs pour des raisons pénales, participer à la lutte contre la contrefaçon et les comportements illégaux sur internet.</w:t>
            </w:r>
          </w:p>
        </w:tc>
        <w:tc>
          <w:tcPr>
            <w:tcW w:w="2835" w:type="dxa"/>
            <w:tcBorders>
              <w:top w:val="dotted" w:sz="2"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rsidR="005B09A5" w:rsidRPr="00894200" w:rsidRDefault="005B09A5" w:rsidP="00996417">
            <w:pPr>
              <w:jc w:val="center"/>
              <w:rPr>
                <w:rFonts w:cs="Arial"/>
                <w:i/>
                <w:sz w:val="20"/>
                <w:szCs w:val="20"/>
              </w:rPr>
            </w:pPr>
            <w:r w:rsidRPr="00894200">
              <w:rPr>
                <w:rFonts w:cs="Arial"/>
                <w:i/>
                <w:sz w:val="20"/>
                <w:szCs w:val="20"/>
              </w:rPr>
              <w:t>Il a environ 24h pour air. Le juge exige une prompte réaction.</w:t>
            </w:r>
          </w:p>
        </w:tc>
        <w:tc>
          <w:tcPr>
            <w:tcW w:w="2835" w:type="dxa"/>
            <w:tcBorders>
              <w:top w:val="dotted" w:sz="2"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rsidR="005B09A5" w:rsidRPr="00894200" w:rsidRDefault="005B09A5" w:rsidP="00996417">
            <w:pPr>
              <w:jc w:val="center"/>
              <w:rPr>
                <w:rFonts w:cs="Arial"/>
                <w:i/>
                <w:sz w:val="20"/>
                <w:szCs w:val="20"/>
              </w:rPr>
            </w:pPr>
            <w:r w:rsidRPr="00894200">
              <w:rPr>
                <w:rFonts w:cs="Arial"/>
                <w:i/>
                <w:sz w:val="20"/>
                <w:szCs w:val="20"/>
              </w:rPr>
              <w:t>FAUX, c’est un simple intermédiaire technique, qui met des outils à disposition des utilisateurs mais ne participe pas à la rédaction de contenus.</w:t>
            </w:r>
          </w:p>
        </w:tc>
        <w:tc>
          <w:tcPr>
            <w:tcW w:w="2835" w:type="dxa"/>
            <w:tcBorders>
              <w:top w:val="dotted" w:sz="2" w:space="0" w:color="7F7F7F" w:themeColor="text1" w:themeTint="80"/>
              <w:left w:val="single" w:sz="4" w:space="0" w:color="7F7F7F" w:themeColor="text1" w:themeTint="80"/>
              <w:bottom w:val="single" w:sz="4" w:space="0" w:color="auto"/>
            </w:tcBorders>
            <w:vAlign w:val="center"/>
          </w:tcPr>
          <w:p w:rsidR="005B09A5" w:rsidRPr="00894200" w:rsidRDefault="005B09A5" w:rsidP="00996417">
            <w:pPr>
              <w:jc w:val="center"/>
              <w:rPr>
                <w:rFonts w:cs="Arial"/>
                <w:i/>
                <w:sz w:val="20"/>
                <w:szCs w:val="20"/>
              </w:rPr>
            </w:pPr>
            <w:r w:rsidRPr="00894200">
              <w:rPr>
                <w:rFonts w:cs="Arial"/>
                <w:i/>
                <w:sz w:val="20"/>
                <w:szCs w:val="20"/>
              </w:rPr>
              <w:t xml:space="preserve">OUI, le FAI est </w:t>
            </w:r>
            <w:r w:rsidR="00844F5D">
              <w:rPr>
                <w:rFonts w:cs="Arial"/>
                <w:i/>
                <w:sz w:val="20"/>
                <w:szCs w:val="20"/>
              </w:rPr>
              <w:t xml:space="preserve">alors </w:t>
            </w:r>
            <w:r w:rsidRPr="00894200">
              <w:rPr>
                <w:rFonts w:cs="Arial"/>
                <w:i/>
                <w:sz w:val="20"/>
                <w:szCs w:val="20"/>
              </w:rPr>
              <w:t>responsable des informations qu’il diffuse sur ce site.</w:t>
            </w:r>
          </w:p>
        </w:tc>
      </w:tr>
      <w:tr w:rsidR="005B09A5" w:rsidRPr="00981BF6" w:rsidTr="00996417">
        <w:trPr>
          <w:trHeight w:hRule="exact" w:val="1985"/>
          <w:jc w:val="center"/>
        </w:trPr>
        <w:tc>
          <w:tcPr>
            <w:tcW w:w="2835" w:type="dxa"/>
            <w:tcBorders>
              <w:top w:val="dotted" w:sz="2"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rsidR="005B09A5" w:rsidRPr="00894200" w:rsidRDefault="00844F5D" w:rsidP="00996417">
            <w:pPr>
              <w:jc w:val="center"/>
              <w:rPr>
                <w:rFonts w:cs="Arial"/>
                <w:b/>
                <w:sz w:val="24"/>
                <w:szCs w:val="24"/>
              </w:rPr>
            </w:pPr>
            <w:r w:rsidRPr="00981BF6">
              <w:rPr>
                <w:rFonts w:cs="Arial"/>
                <w:b/>
                <w:sz w:val="24"/>
                <w:szCs w:val="24"/>
              </w:rPr>
              <w:sym w:font="Wingdings 2" w:char="00F0"/>
            </w:r>
            <w:r w:rsidRPr="00981BF6">
              <w:rPr>
                <w:rFonts w:cs="Arial"/>
                <w:b/>
                <w:sz w:val="24"/>
                <w:szCs w:val="24"/>
              </w:rPr>
              <w:sym w:font="Wingdings 2" w:char="00F0"/>
            </w:r>
            <w:r w:rsidRPr="00981BF6">
              <w:rPr>
                <w:rFonts w:cs="Arial"/>
                <w:b/>
                <w:sz w:val="24"/>
                <w:szCs w:val="24"/>
              </w:rPr>
              <w:t xml:space="preserve"> </w:t>
            </w:r>
            <w:r w:rsidR="006A67BF">
              <w:rPr>
                <w:rFonts w:cs="Arial"/>
                <w:b/>
                <w:sz w:val="24"/>
                <w:szCs w:val="24"/>
              </w:rPr>
              <w:t>Citer</w:t>
            </w:r>
            <w:r w:rsidR="005B09A5" w:rsidRPr="00894200">
              <w:rPr>
                <w:rFonts w:cs="Arial"/>
                <w:b/>
                <w:sz w:val="24"/>
                <w:szCs w:val="24"/>
              </w:rPr>
              <w:t xml:space="preserve"> trois missions du concepteur de logiciel.</w:t>
            </w:r>
          </w:p>
        </w:tc>
        <w:tc>
          <w:tcPr>
            <w:tcW w:w="2835" w:type="dxa"/>
            <w:tcBorders>
              <w:top w:val="dotted" w:sz="2"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rsidR="005B09A5" w:rsidRPr="00894200" w:rsidRDefault="00844F5D" w:rsidP="007373AC">
            <w:pPr>
              <w:jc w:val="center"/>
              <w:rPr>
                <w:rFonts w:cs="Arial"/>
                <w:b/>
                <w:sz w:val="24"/>
                <w:szCs w:val="24"/>
              </w:rPr>
            </w:pPr>
            <w:r w:rsidRPr="00981BF6">
              <w:rPr>
                <w:rFonts w:cs="Arial"/>
                <w:b/>
                <w:sz w:val="24"/>
                <w:szCs w:val="24"/>
              </w:rPr>
              <w:sym w:font="Wingdings 2" w:char="00F0"/>
            </w:r>
            <w:r w:rsidRPr="00981BF6">
              <w:rPr>
                <w:rFonts w:cs="Arial"/>
                <w:b/>
                <w:sz w:val="24"/>
                <w:szCs w:val="24"/>
              </w:rPr>
              <w:sym w:font="Wingdings 2" w:char="00F0"/>
            </w:r>
            <w:r w:rsidRPr="00981BF6">
              <w:rPr>
                <w:rFonts w:cs="Arial"/>
                <w:b/>
                <w:sz w:val="24"/>
                <w:szCs w:val="24"/>
              </w:rPr>
              <w:t xml:space="preserve"> </w:t>
            </w:r>
            <w:r w:rsidR="007373AC">
              <w:rPr>
                <w:rFonts w:cs="Arial"/>
                <w:b/>
                <w:sz w:val="24"/>
                <w:szCs w:val="24"/>
              </w:rPr>
              <w:t>Présenter</w:t>
            </w:r>
            <w:r w:rsidR="005B09A5" w:rsidRPr="00894200">
              <w:rPr>
                <w:rFonts w:cs="Arial"/>
                <w:b/>
                <w:sz w:val="24"/>
                <w:szCs w:val="24"/>
              </w:rPr>
              <w:t xml:space="preserve"> l’obligation principale du concepteur de logiciel</w:t>
            </w:r>
            <w:r w:rsidR="007373AC">
              <w:rPr>
                <w:rFonts w:cs="Arial"/>
                <w:b/>
                <w:sz w:val="24"/>
                <w:szCs w:val="24"/>
              </w:rPr>
              <w:t>.</w:t>
            </w:r>
          </w:p>
        </w:tc>
        <w:tc>
          <w:tcPr>
            <w:tcW w:w="2835" w:type="dxa"/>
            <w:tcBorders>
              <w:top w:val="dotted" w:sz="2"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rsidR="005B09A5" w:rsidRPr="00894200" w:rsidRDefault="00844F5D" w:rsidP="007373AC">
            <w:pPr>
              <w:jc w:val="center"/>
              <w:rPr>
                <w:rFonts w:cs="Arial"/>
                <w:b/>
                <w:sz w:val="24"/>
                <w:szCs w:val="24"/>
              </w:rPr>
            </w:pPr>
            <w:r w:rsidRPr="00981BF6">
              <w:rPr>
                <w:rFonts w:cs="Arial"/>
                <w:b/>
                <w:sz w:val="24"/>
                <w:szCs w:val="24"/>
              </w:rPr>
              <w:sym w:font="Wingdings 2" w:char="00F0"/>
            </w:r>
            <w:r w:rsidRPr="00981BF6">
              <w:rPr>
                <w:rFonts w:cs="Arial"/>
                <w:b/>
                <w:sz w:val="24"/>
                <w:szCs w:val="24"/>
              </w:rPr>
              <w:sym w:font="Wingdings 2" w:char="00F0"/>
            </w:r>
            <w:r w:rsidRPr="00981BF6">
              <w:rPr>
                <w:rFonts w:cs="Arial"/>
                <w:b/>
                <w:sz w:val="24"/>
                <w:szCs w:val="24"/>
              </w:rPr>
              <w:t xml:space="preserve"> </w:t>
            </w:r>
            <w:r w:rsidR="007373AC">
              <w:rPr>
                <w:rFonts w:cs="Arial"/>
                <w:b/>
                <w:sz w:val="24"/>
                <w:szCs w:val="24"/>
              </w:rPr>
              <w:t>Déterminer</w:t>
            </w:r>
            <w:r w:rsidR="005B09A5" w:rsidRPr="00894200">
              <w:rPr>
                <w:rFonts w:cs="Arial"/>
                <w:b/>
                <w:sz w:val="24"/>
                <w:szCs w:val="24"/>
              </w:rPr>
              <w:t xml:space="preserve"> l’étendue de l’obligation d’information du concepteur de logiciel</w:t>
            </w:r>
            <w:r w:rsidR="007373AC">
              <w:rPr>
                <w:rFonts w:cs="Arial"/>
                <w:b/>
                <w:sz w:val="24"/>
                <w:szCs w:val="24"/>
              </w:rPr>
              <w:t>.</w:t>
            </w:r>
          </w:p>
        </w:tc>
        <w:tc>
          <w:tcPr>
            <w:tcW w:w="2835" w:type="dxa"/>
            <w:tcBorders>
              <w:top w:val="dotted" w:sz="2" w:space="0" w:color="7F7F7F" w:themeColor="text1" w:themeTint="80"/>
              <w:left w:val="single" w:sz="4" w:space="0" w:color="7F7F7F" w:themeColor="text1" w:themeTint="80"/>
              <w:bottom w:val="single" w:sz="4" w:space="0" w:color="auto"/>
            </w:tcBorders>
            <w:vAlign w:val="center"/>
          </w:tcPr>
          <w:p w:rsidR="005B09A5" w:rsidRPr="00894200" w:rsidRDefault="00844F5D" w:rsidP="007373AC">
            <w:pPr>
              <w:jc w:val="center"/>
              <w:rPr>
                <w:rFonts w:cs="Arial"/>
                <w:b/>
                <w:sz w:val="24"/>
                <w:szCs w:val="24"/>
              </w:rPr>
            </w:pPr>
            <w:r w:rsidRPr="00981BF6">
              <w:rPr>
                <w:rFonts w:cs="Arial"/>
                <w:b/>
                <w:sz w:val="24"/>
                <w:szCs w:val="24"/>
              </w:rPr>
              <w:sym w:font="Wingdings 2" w:char="00F0"/>
            </w:r>
            <w:r w:rsidRPr="00981BF6">
              <w:rPr>
                <w:rFonts w:cs="Arial"/>
                <w:b/>
                <w:sz w:val="24"/>
                <w:szCs w:val="24"/>
              </w:rPr>
              <w:sym w:font="Wingdings 2" w:char="00F0"/>
            </w:r>
            <w:r w:rsidRPr="00981BF6">
              <w:rPr>
                <w:rFonts w:cs="Arial"/>
                <w:b/>
                <w:sz w:val="24"/>
                <w:szCs w:val="24"/>
              </w:rPr>
              <w:sym w:font="Wingdings 2" w:char="00F0"/>
            </w:r>
            <w:r w:rsidRPr="00981BF6">
              <w:rPr>
                <w:rFonts w:cs="Arial"/>
                <w:b/>
                <w:sz w:val="24"/>
                <w:szCs w:val="24"/>
              </w:rPr>
              <w:t xml:space="preserve"> </w:t>
            </w:r>
            <w:r w:rsidR="007373AC" w:rsidRPr="00981BF6">
              <w:rPr>
                <w:rFonts w:cs="Arial"/>
                <w:b/>
                <w:sz w:val="24"/>
                <w:szCs w:val="24"/>
              </w:rPr>
              <w:t>Indiquer q</w:t>
            </w:r>
            <w:r w:rsidR="005B09A5" w:rsidRPr="00894200">
              <w:rPr>
                <w:rFonts w:cs="Arial"/>
                <w:b/>
                <w:sz w:val="24"/>
                <w:szCs w:val="24"/>
              </w:rPr>
              <w:t>ui réalise la recette définitive lors de la conception d’un logiciel</w:t>
            </w:r>
            <w:r w:rsidR="007373AC">
              <w:rPr>
                <w:rFonts w:cs="Arial"/>
                <w:b/>
                <w:sz w:val="24"/>
                <w:szCs w:val="24"/>
              </w:rPr>
              <w:t>.</w:t>
            </w:r>
          </w:p>
        </w:tc>
      </w:tr>
      <w:tr w:rsidR="005B09A5" w:rsidRPr="00894200" w:rsidTr="00996417">
        <w:trPr>
          <w:trHeight w:hRule="exact" w:val="1985"/>
          <w:jc w:val="center"/>
        </w:trPr>
        <w:tc>
          <w:tcPr>
            <w:tcW w:w="2835" w:type="dxa"/>
            <w:tcBorders>
              <w:top w:val="dotted" w:sz="2"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rsidR="005B09A5" w:rsidRPr="00894200" w:rsidRDefault="005B09A5" w:rsidP="00996417">
            <w:pPr>
              <w:jc w:val="center"/>
              <w:rPr>
                <w:rFonts w:cs="Arial"/>
                <w:i/>
                <w:sz w:val="20"/>
                <w:szCs w:val="20"/>
              </w:rPr>
            </w:pPr>
            <w:r w:rsidRPr="00894200">
              <w:rPr>
                <w:rFonts w:cs="Arial"/>
                <w:i/>
                <w:sz w:val="20"/>
                <w:szCs w:val="20"/>
              </w:rPr>
              <w:t xml:space="preserve">1/ Élaborer le cahier des charges avec le client, 2/ Développer le logiciel, 3/ </w:t>
            </w:r>
          </w:p>
          <w:p w:rsidR="005B09A5" w:rsidRPr="00894200" w:rsidRDefault="005B09A5" w:rsidP="00996417">
            <w:pPr>
              <w:jc w:val="center"/>
              <w:rPr>
                <w:rFonts w:cs="Arial"/>
                <w:i/>
                <w:sz w:val="20"/>
                <w:szCs w:val="20"/>
              </w:rPr>
            </w:pPr>
            <w:r w:rsidRPr="00894200">
              <w:rPr>
                <w:rFonts w:cs="Arial"/>
                <w:i/>
                <w:sz w:val="20"/>
                <w:szCs w:val="20"/>
              </w:rPr>
              <w:t>Tester le logiciel (phase de recette provisoire), 4/ Rédiger la documentation, 5/ Assurer le suivi et la maintenance.</w:t>
            </w:r>
          </w:p>
        </w:tc>
        <w:tc>
          <w:tcPr>
            <w:tcW w:w="2835" w:type="dxa"/>
            <w:tcBorders>
              <w:top w:val="dotted" w:sz="2"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rsidR="005B09A5" w:rsidRPr="00894200" w:rsidRDefault="005B09A5" w:rsidP="00996417">
            <w:pPr>
              <w:jc w:val="center"/>
              <w:rPr>
                <w:rFonts w:cs="Arial"/>
                <w:i/>
                <w:sz w:val="20"/>
                <w:szCs w:val="20"/>
              </w:rPr>
            </w:pPr>
            <w:r w:rsidRPr="00894200">
              <w:rPr>
                <w:rFonts w:cs="Arial"/>
                <w:i/>
                <w:sz w:val="20"/>
                <w:szCs w:val="20"/>
              </w:rPr>
              <w:t xml:space="preserve">Il supporte </w:t>
            </w:r>
            <w:r w:rsidRPr="00894200">
              <w:rPr>
                <w:rFonts w:cs="Arial"/>
                <w:b/>
                <w:i/>
                <w:sz w:val="20"/>
                <w:szCs w:val="20"/>
              </w:rPr>
              <w:t>l’obligation d’information</w:t>
            </w:r>
            <w:r w:rsidRPr="00894200">
              <w:rPr>
                <w:rFonts w:cs="Arial"/>
                <w:i/>
                <w:sz w:val="20"/>
                <w:szCs w:val="20"/>
              </w:rPr>
              <w:t xml:space="preserve"> du client. Cela signifie qu’il doit remplir une obligation de renseignement, une obligation de conseil et une obligation de mise en garde</w:t>
            </w:r>
          </w:p>
        </w:tc>
        <w:tc>
          <w:tcPr>
            <w:tcW w:w="2835" w:type="dxa"/>
            <w:tcBorders>
              <w:top w:val="dotted" w:sz="2" w:space="0" w:color="7F7F7F" w:themeColor="text1" w:themeTint="80"/>
              <w:left w:val="single" w:sz="4" w:space="0" w:color="7F7F7F" w:themeColor="text1" w:themeTint="80"/>
              <w:bottom w:val="single" w:sz="4" w:space="0" w:color="auto"/>
              <w:right w:val="single" w:sz="4" w:space="0" w:color="7F7F7F" w:themeColor="text1" w:themeTint="80"/>
            </w:tcBorders>
            <w:vAlign w:val="center"/>
          </w:tcPr>
          <w:p w:rsidR="005B09A5" w:rsidRPr="00894200" w:rsidRDefault="005B09A5" w:rsidP="00996417">
            <w:pPr>
              <w:jc w:val="center"/>
              <w:rPr>
                <w:rFonts w:cs="Arial"/>
                <w:i/>
                <w:sz w:val="20"/>
                <w:szCs w:val="20"/>
              </w:rPr>
            </w:pPr>
            <w:r w:rsidRPr="00894200">
              <w:rPr>
                <w:rFonts w:cs="Arial"/>
                <w:i/>
                <w:sz w:val="20"/>
                <w:szCs w:val="20"/>
              </w:rPr>
              <w:t>Il a une obligation de moyen c’est-à-dire qu’il doit tout mettre en œuvre pour atteindre son objectif.</w:t>
            </w:r>
          </w:p>
          <w:p w:rsidR="005B09A5" w:rsidRPr="00894200" w:rsidRDefault="005B09A5" w:rsidP="00996417">
            <w:pPr>
              <w:jc w:val="center"/>
              <w:rPr>
                <w:rFonts w:cs="Arial"/>
                <w:i/>
                <w:sz w:val="20"/>
                <w:szCs w:val="20"/>
              </w:rPr>
            </w:pPr>
            <w:r w:rsidRPr="00894200">
              <w:rPr>
                <w:rFonts w:cs="Arial"/>
                <w:i/>
                <w:sz w:val="20"/>
                <w:szCs w:val="20"/>
              </w:rPr>
              <w:t>Cette obligation est aussi allégée par l’obligation de collaboration du client.</w:t>
            </w:r>
          </w:p>
        </w:tc>
        <w:tc>
          <w:tcPr>
            <w:tcW w:w="2835" w:type="dxa"/>
            <w:tcBorders>
              <w:top w:val="dotted" w:sz="2" w:space="0" w:color="7F7F7F" w:themeColor="text1" w:themeTint="80"/>
              <w:left w:val="single" w:sz="4" w:space="0" w:color="7F7F7F" w:themeColor="text1" w:themeTint="80"/>
              <w:bottom w:val="single" w:sz="4" w:space="0" w:color="auto"/>
            </w:tcBorders>
            <w:vAlign w:val="center"/>
          </w:tcPr>
          <w:p w:rsidR="005B09A5" w:rsidRPr="006B494F" w:rsidRDefault="005B09A5" w:rsidP="006B494F">
            <w:pPr>
              <w:jc w:val="center"/>
              <w:rPr>
                <w:rFonts w:cs="Arial"/>
                <w:i/>
                <w:sz w:val="19"/>
                <w:szCs w:val="19"/>
              </w:rPr>
            </w:pPr>
            <w:r w:rsidRPr="006B494F">
              <w:rPr>
                <w:rFonts w:cs="Arial"/>
                <w:i/>
                <w:sz w:val="19"/>
                <w:szCs w:val="19"/>
              </w:rPr>
              <w:t xml:space="preserve">La recette définitive est la dernière étape de la réalisation du logiciel. Le client réalise cette dernière phase de teste pour vérifier son bon fonctionnement. S’il est satisfait, il prend </w:t>
            </w:r>
            <w:r w:rsidR="006B494F" w:rsidRPr="006B494F">
              <w:rPr>
                <w:rFonts w:cs="Arial"/>
                <w:i/>
                <w:sz w:val="19"/>
                <w:szCs w:val="19"/>
              </w:rPr>
              <w:t>possession du logiciel. S</w:t>
            </w:r>
            <w:r w:rsidRPr="006B494F">
              <w:rPr>
                <w:rFonts w:cs="Arial"/>
                <w:i/>
                <w:sz w:val="19"/>
                <w:szCs w:val="19"/>
              </w:rPr>
              <w:t>inon, il demande des actions correctives.</w:t>
            </w:r>
          </w:p>
        </w:tc>
      </w:tr>
      <w:tr w:rsidR="00B348A5" w:rsidRPr="00894200" w:rsidTr="00996417">
        <w:trPr>
          <w:trHeight w:hRule="exact" w:val="1985"/>
          <w:jc w:val="center"/>
        </w:trPr>
        <w:tc>
          <w:tcPr>
            <w:tcW w:w="2835" w:type="dxa"/>
            <w:tcBorders>
              <w:bottom w:val="dotted" w:sz="2" w:space="0" w:color="767171" w:themeColor="background2" w:themeShade="80"/>
            </w:tcBorders>
            <w:vAlign w:val="center"/>
          </w:tcPr>
          <w:p w:rsidR="00B348A5" w:rsidRPr="00894200" w:rsidRDefault="00844F5D" w:rsidP="007373AC">
            <w:pPr>
              <w:jc w:val="center"/>
              <w:rPr>
                <w:rFonts w:cs="Arial"/>
                <w:b/>
                <w:sz w:val="24"/>
                <w:szCs w:val="24"/>
              </w:rPr>
            </w:pPr>
            <w:r w:rsidRPr="007373AC">
              <w:rPr>
                <w:rFonts w:cs="Arial"/>
                <w:b/>
                <w:sz w:val="24"/>
                <w:szCs w:val="24"/>
              </w:rPr>
              <w:sym w:font="Wingdings 2" w:char="00F0"/>
            </w:r>
            <w:r w:rsidRPr="007373AC">
              <w:rPr>
                <w:rFonts w:cs="Arial"/>
                <w:b/>
                <w:sz w:val="24"/>
                <w:szCs w:val="24"/>
              </w:rPr>
              <w:sym w:font="Wingdings 2" w:char="00F0"/>
            </w:r>
            <w:r w:rsidRPr="007373AC">
              <w:rPr>
                <w:rFonts w:cs="Arial"/>
                <w:b/>
                <w:sz w:val="24"/>
                <w:szCs w:val="24"/>
              </w:rPr>
              <w:t xml:space="preserve"> </w:t>
            </w:r>
            <w:r w:rsidR="007373AC" w:rsidRPr="007373AC">
              <w:rPr>
                <w:rFonts w:cs="Arial"/>
                <w:b/>
                <w:sz w:val="24"/>
                <w:szCs w:val="24"/>
              </w:rPr>
              <w:t>Indiquer</w:t>
            </w:r>
            <w:r w:rsidR="00B348A5" w:rsidRPr="00894200">
              <w:rPr>
                <w:rFonts w:cs="Arial"/>
                <w:b/>
                <w:sz w:val="24"/>
                <w:szCs w:val="24"/>
              </w:rPr>
              <w:t xml:space="preserve"> la conséquence de la recette définitive lors de la conception d’un logiciel</w:t>
            </w:r>
            <w:r w:rsidR="007373AC">
              <w:rPr>
                <w:rFonts w:cs="Arial"/>
                <w:b/>
                <w:sz w:val="24"/>
                <w:szCs w:val="24"/>
              </w:rPr>
              <w:t>.</w:t>
            </w:r>
          </w:p>
        </w:tc>
        <w:tc>
          <w:tcPr>
            <w:tcW w:w="2835" w:type="dxa"/>
            <w:tcBorders>
              <w:bottom w:val="dotted" w:sz="2" w:space="0" w:color="767171" w:themeColor="background2" w:themeShade="80"/>
            </w:tcBorders>
            <w:vAlign w:val="center"/>
          </w:tcPr>
          <w:p w:rsidR="00B348A5" w:rsidRPr="00894200" w:rsidRDefault="00844F5D" w:rsidP="00996417">
            <w:pPr>
              <w:jc w:val="center"/>
              <w:rPr>
                <w:rFonts w:cs="Arial"/>
                <w:b/>
                <w:sz w:val="24"/>
                <w:szCs w:val="24"/>
              </w:rPr>
            </w:pPr>
            <w:r>
              <w:rPr>
                <w:rFonts w:cs="Arial"/>
                <w:sz w:val="24"/>
                <w:szCs w:val="24"/>
              </w:rPr>
              <w:sym w:font="Wingdings 2" w:char="00F0"/>
            </w:r>
            <w:r>
              <w:rPr>
                <w:rFonts w:cs="Arial"/>
                <w:sz w:val="24"/>
                <w:szCs w:val="24"/>
              </w:rPr>
              <w:sym w:font="Wingdings 2" w:char="00F0"/>
            </w:r>
            <w:r>
              <w:rPr>
                <w:rFonts w:cs="Arial"/>
                <w:sz w:val="24"/>
                <w:szCs w:val="24"/>
              </w:rPr>
              <w:sym w:font="Wingdings 2" w:char="00F0"/>
            </w:r>
            <w:r>
              <w:rPr>
                <w:rFonts w:cs="Arial"/>
                <w:sz w:val="24"/>
                <w:szCs w:val="24"/>
              </w:rPr>
              <w:t xml:space="preserve"> </w:t>
            </w:r>
            <w:r w:rsidR="00B348A5" w:rsidRPr="00894200">
              <w:rPr>
                <w:rFonts w:cs="Arial"/>
                <w:b/>
                <w:sz w:val="24"/>
                <w:szCs w:val="24"/>
              </w:rPr>
              <w:t>La société Be-Tech livre le logiciel au client avec trois mois de retard. Son client souhaite engager une action en justice. Laquelle ?</w:t>
            </w:r>
          </w:p>
        </w:tc>
        <w:tc>
          <w:tcPr>
            <w:tcW w:w="2835" w:type="dxa"/>
            <w:tcBorders>
              <w:bottom w:val="dotted" w:sz="2" w:space="0" w:color="767171" w:themeColor="background2" w:themeShade="80"/>
            </w:tcBorders>
            <w:vAlign w:val="center"/>
          </w:tcPr>
          <w:p w:rsidR="00B348A5" w:rsidRPr="00A541F5" w:rsidRDefault="00844F5D" w:rsidP="007373AC">
            <w:pPr>
              <w:jc w:val="center"/>
              <w:rPr>
                <w:rFonts w:cs="Arial"/>
                <w:b/>
                <w:sz w:val="24"/>
                <w:szCs w:val="24"/>
              </w:rPr>
            </w:pPr>
            <w:r w:rsidRPr="007373AC">
              <w:rPr>
                <w:rFonts w:cs="Arial"/>
                <w:b/>
                <w:sz w:val="24"/>
                <w:szCs w:val="24"/>
              </w:rPr>
              <w:sym w:font="Wingdings 2" w:char="00F0"/>
            </w:r>
            <w:r w:rsidRPr="007373AC">
              <w:rPr>
                <w:rFonts w:cs="Arial"/>
                <w:b/>
                <w:sz w:val="24"/>
                <w:szCs w:val="24"/>
              </w:rPr>
              <w:sym w:font="Wingdings 2" w:char="00F0"/>
            </w:r>
            <w:r w:rsidRPr="007373AC">
              <w:rPr>
                <w:rFonts w:cs="Arial"/>
                <w:b/>
                <w:sz w:val="24"/>
                <w:szCs w:val="24"/>
              </w:rPr>
              <w:t xml:space="preserve"> </w:t>
            </w:r>
            <w:r w:rsidR="007373AC" w:rsidRPr="007373AC">
              <w:rPr>
                <w:rFonts w:cs="Arial"/>
                <w:b/>
                <w:sz w:val="24"/>
                <w:szCs w:val="24"/>
              </w:rPr>
              <w:t>Lister les</w:t>
            </w:r>
            <w:r w:rsidR="00B348A5" w:rsidRPr="00A541F5">
              <w:rPr>
                <w:rFonts w:cs="Arial"/>
                <w:b/>
                <w:sz w:val="24"/>
                <w:szCs w:val="24"/>
              </w:rPr>
              <w:t xml:space="preserve"> coûts </w:t>
            </w:r>
            <w:r w:rsidR="007373AC">
              <w:rPr>
                <w:rFonts w:cs="Arial"/>
                <w:b/>
                <w:sz w:val="24"/>
                <w:szCs w:val="24"/>
              </w:rPr>
              <w:t xml:space="preserve">engagés par </w:t>
            </w:r>
            <w:r w:rsidR="00B348A5" w:rsidRPr="00A541F5">
              <w:rPr>
                <w:rFonts w:cs="Arial"/>
                <w:b/>
                <w:sz w:val="24"/>
                <w:szCs w:val="24"/>
              </w:rPr>
              <w:t>l’entreprise qui créé un site internet</w:t>
            </w:r>
            <w:r w:rsidR="007373AC">
              <w:rPr>
                <w:rFonts w:cs="Arial"/>
                <w:b/>
                <w:sz w:val="24"/>
                <w:szCs w:val="24"/>
              </w:rPr>
              <w:t>.</w:t>
            </w:r>
          </w:p>
        </w:tc>
        <w:tc>
          <w:tcPr>
            <w:tcW w:w="2835" w:type="dxa"/>
            <w:tcBorders>
              <w:bottom w:val="dotted" w:sz="2" w:space="0" w:color="767171" w:themeColor="background2" w:themeShade="80"/>
            </w:tcBorders>
            <w:vAlign w:val="center"/>
          </w:tcPr>
          <w:p w:rsidR="00B348A5" w:rsidRPr="00894200" w:rsidRDefault="00B348A5" w:rsidP="00996417">
            <w:pPr>
              <w:jc w:val="center"/>
              <w:rPr>
                <w:rFonts w:cs="Arial"/>
                <w:b/>
                <w:sz w:val="24"/>
                <w:szCs w:val="24"/>
              </w:rPr>
            </w:pPr>
          </w:p>
        </w:tc>
      </w:tr>
      <w:tr w:rsidR="00B348A5" w:rsidRPr="00894200" w:rsidTr="00996417">
        <w:trPr>
          <w:trHeight w:hRule="exact" w:val="1985"/>
          <w:jc w:val="center"/>
        </w:trPr>
        <w:tc>
          <w:tcPr>
            <w:tcW w:w="2835" w:type="dxa"/>
            <w:tcBorders>
              <w:top w:val="dotted" w:sz="2" w:space="0" w:color="767171" w:themeColor="background2" w:themeShade="80"/>
              <w:bottom w:val="single" w:sz="4" w:space="0" w:color="auto"/>
            </w:tcBorders>
            <w:vAlign w:val="center"/>
          </w:tcPr>
          <w:p w:rsidR="00B348A5" w:rsidRPr="00894200" w:rsidRDefault="00B348A5" w:rsidP="00996417">
            <w:pPr>
              <w:jc w:val="center"/>
              <w:rPr>
                <w:rFonts w:cs="Arial"/>
                <w:i/>
                <w:sz w:val="20"/>
                <w:szCs w:val="20"/>
              </w:rPr>
            </w:pPr>
            <w:r w:rsidRPr="00894200">
              <w:rPr>
                <w:rFonts w:cs="Arial"/>
                <w:i/>
                <w:sz w:val="20"/>
                <w:szCs w:val="20"/>
              </w:rPr>
              <w:t xml:space="preserve">C’est la dernière étape de la réalisation du logiciel, si le client valide la recette définitive, le logiciel devient alors la propriété du client. </w:t>
            </w:r>
          </w:p>
          <w:p w:rsidR="00B348A5" w:rsidRPr="00894200" w:rsidRDefault="00B348A5" w:rsidP="00996417">
            <w:pPr>
              <w:jc w:val="center"/>
              <w:rPr>
                <w:rFonts w:cs="Arial"/>
                <w:i/>
                <w:sz w:val="20"/>
                <w:szCs w:val="20"/>
              </w:rPr>
            </w:pPr>
            <w:r w:rsidRPr="00894200">
              <w:rPr>
                <w:rFonts w:cs="Arial"/>
                <w:i/>
                <w:sz w:val="20"/>
                <w:szCs w:val="20"/>
              </w:rPr>
              <w:t>La recette définitive entraîne donc le transfert de propriété du logiciel.</w:t>
            </w:r>
          </w:p>
        </w:tc>
        <w:tc>
          <w:tcPr>
            <w:tcW w:w="2835" w:type="dxa"/>
            <w:tcBorders>
              <w:top w:val="dotted" w:sz="2" w:space="0" w:color="767171" w:themeColor="background2" w:themeShade="80"/>
              <w:bottom w:val="single" w:sz="4" w:space="0" w:color="auto"/>
            </w:tcBorders>
            <w:vAlign w:val="center"/>
          </w:tcPr>
          <w:p w:rsidR="00B348A5" w:rsidRPr="00894200" w:rsidRDefault="00B348A5" w:rsidP="00996417">
            <w:pPr>
              <w:jc w:val="center"/>
              <w:rPr>
                <w:rFonts w:cs="Arial"/>
                <w:i/>
                <w:sz w:val="20"/>
                <w:szCs w:val="20"/>
              </w:rPr>
            </w:pPr>
            <w:r w:rsidRPr="00894200">
              <w:rPr>
                <w:rFonts w:cs="Arial"/>
                <w:i/>
                <w:sz w:val="20"/>
                <w:szCs w:val="20"/>
              </w:rPr>
              <w:t>Le retard de livraison sera assimilé à une mauvaise exécution du contrat.</w:t>
            </w:r>
          </w:p>
          <w:p w:rsidR="00B348A5" w:rsidRPr="00894200" w:rsidRDefault="00B348A5" w:rsidP="00996417">
            <w:pPr>
              <w:jc w:val="center"/>
              <w:rPr>
                <w:rFonts w:cs="Arial"/>
                <w:i/>
                <w:sz w:val="20"/>
                <w:szCs w:val="20"/>
              </w:rPr>
            </w:pPr>
            <w:r w:rsidRPr="00894200">
              <w:rPr>
                <w:rFonts w:cs="Arial"/>
                <w:i/>
                <w:sz w:val="20"/>
                <w:szCs w:val="20"/>
              </w:rPr>
              <w:t>Par conséquent, le client pourra engager une action civile sur le fondement de la responsabilité contractuelle de Be-Tech.</w:t>
            </w:r>
            <w:r w:rsidR="00844F5D">
              <w:rPr>
                <w:rFonts w:cs="Arial"/>
                <w:i/>
                <w:sz w:val="20"/>
                <w:szCs w:val="20"/>
              </w:rPr>
              <w:t xml:space="preserve"> </w:t>
            </w:r>
            <w:r w:rsidR="00844F5D" w:rsidRPr="00844F5D">
              <w:rPr>
                <w:rFonts w:cs="Arial"/>
                <w:b/>
                <w:i/>
                <w:sz w:val="20"/>
                <w:szCs w:val="20"/>
              </w:rPr>
              <w:t>Cas pratique attendu.</w:t>
            </w:r>
          </w:p>
        </w:tc>
        <w:tc>
          <w:tcPr>
            <w:tcW w:w="2835" w:type="dxa"/>
            <w:tcBorders>
              <w:top w:val="dotted" w:sz="2" w:space="0" w:color="767171" w:themeColor="background2" w:themeShade="80"/>
              <w:bottom w:val="single" w:sz="4" w:space="0" w:color="auto"/>
            </w:tcBorders>
            <w:vAlign w:val="center"/>
          </w:tcPr>
          <w:p w:rsidR="00B348A5" w:rsidRPr="00A541F5" w:rsidRDefault="00B348A5" w:rsidP="000C335F">
            <w:pPr>
              <w:jc w:val="center"/>
              <w:rPr>
                <w:rFonts w:cs="Arial"/>
                <w:i/>
                <w:sz w:val="20"/>
                <w:szCs w:val="20"/>
              </w:rPr>
            </w:pPr>
            <w:r w:rsidRPr="00A541F5">
              <w:rPr>
                <w:rFonts w:cs="Arial"/>
                <w:i/>
                <w:sz w:val="20"/>
                <w:szCs w:val="20"/>
              </w:rPr>
              <w:t>1/ Le coût du service réalisé par le bureau d’enregistrement (</w:t>
            </w:r>
            <w:proofErr w:type="spellStart"/>
            <w:r w:rsidRPr="00A541F5">
              <w:rPr>
                <w:rFonts w:cs="Arial"/>
                <w:i/>
                <w:sz w:val="20"/>
                <w:szCs w:val="20"/>
              </w:rPr>
              <w:t>registrar</w:t>
            </w:r>
            <w:proofErr w:type="spellEnd"/>
            <w:r w:rsidRPr="00A541F5">
              <w:rPr>
                <w:rFonts w:cs="Arial"/>
                <w:i/>
                <w:sz w:val="20"/>
                <w:szCs w:val="20"/>
              </w:rPr>
              <w:t xml:space="preserve"> </w:t>
            </w:r>
            <w:proofErr w:type="spellStart"/>
            <w:r w:rsidRPr="00A541F5">
              <w:rPr>
                <w:rFonts w:cs="Arial"/>
                <w:i/>
                <w:sz w:val="20"/>
                <w:szCs w:val="20"/>
              </w:rPr>
              <w:t>domain</w:t>
            </w:r>
            <w:proofErr w:type="spellEnd"/>
            <w:r w:rsidRPr="00A541F5">
              <w:rPr>
                <w:rFonts w:cs="Arial"/>
                <w:i/>
                <w:sz w:val="20"/>
                <w:szCs w:val="20"/>
              </w:rPr>
              <w:t>) pour l’enregistrement du nom de domaine auprès de l’AFNIC,</w:t>
            </w:r>
          </w:p>
          <w:p w:rsidR="00B348A5" w:rsidRPr="00A541F5" w:rsidRDefault="00B348A5" w:rsidP="000C335F">
            <w:pPr>
              <w:jc w:val="center"/>
              <w:rPr>
                <w:rFonts w:cs="Arial"/>
                <w:i/>
                <w:sz w:val="20"/>
                <w:szCs w:val="20"/>
              </w:rPr>
            </w:pPr>
            <w:r w:rsidRPr="00A541F5">
              <w:rPr>
                <w:rFonts w:cs="Arial"/>
                <w:i/>
                <w:sz w:val="20"/>
                <w:szCs w:val="20"/>
              </w:rPr>
              <w:t>2/ Le coût de conception du site,</w:t>
            </w:r>
          </w:p>
          <w:p w:rsidR="00B348A5" w:rsidRPr="00A541F5" w:rsidRDefault="00B348A5" w:rsidP="000C335F">
            <w:pPr>
              <w:jc w:val="center"/>
              <w:rPr>
                <w:rFonts w:cs="Arial"/>
                <w:i/>
                <w:sz w:val="20"/>
                <w:szCs w:val="20"/>
              </w:rPr>
            </w:pPr>
            <w:r w:rsidRPr="00A541F5">
              <w:rPr>
                <w:rFonts w:cs="Arial"/>
                <w:i/>
                <w:sz w:val="20"/>
                <w:szCs w:val="20"/>
              </w:rPr>
              <w:t>3/ Le coût ensuite de maintenance du site.</w:t>
            </w:r>
          </w:p>
        </w:tc>
        <w:tc>
          <w:tcPr>
            <w:tcW w:w="2835" w:type="dxa"/>
            <w:tcBorders>
              <w:top w:val="dotted" w:sz="2" w:space="0" w:color="767171" w:themeColor="background2" w:themeShade="80"/>
              <w:bottom w:val="single" w:sz="4" w:space="0" w:color="auto"/>
            </w:tcBorders>
            <w:vAlign w:val="center"/>
          </w:tcPr>
          <w:p w:rsidR="00B348A5" w:rsidRPr="00894200" w:rsidRDefault="00B348A5" w:rsidP="00996417">
            <w:pPr>
              <w:jc w:val="center"/>
              <w:rPr>
                <w:rFonts w:cs="Arial"/>
                <w:i/>
                <w:sz w:val="20"/>
                <w:szCs w:val="20"/>
              </w:rPr>
            </w:pPr>
          </w:p>
        </w:tc>
      </w:tr>
      <w:tr w:rsidR="00B348A5" w:rsidTr="00996417">
        <w:trPr>
          <w:trHeight w:hRule="exact" w:val="1985"/>
          <w:jc w:val="center"/>
        </w:trPr>
        <w:tc>
          <w:tcPr>
            <w:tcW w:w="2835" w:type="dxa"/>
            <w:tcBorders>
              <w:bottom w:val="dotted" w:sz="2" w:space="0" w:color="7F7F7F" w:themeColor="text1" w:themeTint="80"/>
            </w:tcBorders>
            <w:vAlign w:val="center"/>
          </w:tcPr>
          <w:p w:rsidR="00B348A5" w:rsidRPr="00A13080" w:rsidRDefault="00B348A5" w:rsidP="00996417">
            <w:pPr>
              <w:pStyle w:val="Question"/>
            </w:pPr>
          </w:p>
        </w:tc>
        <w:tc>
          <w:tcPr>
            <w:tcW w:w="2835" w:type="dxa"/>
            <w:tcBorders>
              <w:bottom w:val="dotted" w:sz="2" w:space="0" w:color="7F7F7F" w:themeColor="text1" w:themeTint="80"/>
            </w:tcBorders>
            <w:vAlign w:val="center"/>
          </w:tcPr>
          <w:p w:rsidR="00B348A5" w:rsidRPr="00A13080" w:rsidRDefault="00B348A5" w:rsidP="00996417">
            <w:pPr>
              <w:pStyle w:val="Question"/>
            </w:pPr>
          </w:p>
        </w:tc>
        <w:tc>
          <w:tcPr>
            <w:tcW w:w="2835" w:type="dxa"/>
            <w:tcBorders>
              <w:bottom w:val="dotted" w:sz="2" w:space="0" w:color="7F7F7F" w:themeColor="text1" w:themeTint="80"/>
            </w:tcBorders>
            <w:vAlign w:val="center"/>
          </w:tcPr>
          <w:p w:rsidR="00B348A5" w:rsidRPr="00A13080" w:rsidRDefault="00B348A5" w:rsidP="00996417">
            <w:pPr>
              <w:pStyle w:val="Question"/>
            </w:pPr>
          </w:p>
        </w:tc>
        <w:tc>
          <w:tcPr>
            <w:tcW w:w="2835" w:type="dxa"/>
            <w:tcBorders>
              <w:bottom w:val="dotted" w:sz="2" w:space="0" w:color="7F7F7F" w:themeColor="text1" w:themeTint="80"/>
            </w:tcBorders>
            <w:vAlign w:val="center"/>
          </w:tcPr>
          <w:p w:rsidR="00B348A5" w:rsidRDefault="00B348A5" w:rsidP="00996417">
            <w:pPr>
              <w:pStyle w:val="Rponse"/>
            </w:pPr>
          </w:p>
        </w:tc>
      </w:tr>
      <w:tr w:rsidR="00B348A5" w:rsidTr="00996417">
        <w:trPr>
          <w:trHeight w:hRule="exact" w:val="1985"/>
          <w:jc w:val="center"/>
        </w:trPr>
        <w:tc>
          <w:tcPr>
            <w:tcW w:w="2835" w:type="dxa"/>
            <w:tcBorders>
              <w:top w:val="dotted" w:sz="2" w:space="0" w:color="7F7F7F" w:themeColor="text1" w:themeTint="80"/>
              <w:bottom w:val="single" w:sz="4" w:space="0" w:color="auto"/>
            </w:tcBorders>
            <w:vAlign w:val="center"/>
          </w:tcPr>
          <w:p w:rsidR="00B348A5" w:rsidRPr="00A13080" w:rsidRDefault="00B348A5" w:rsidP="00996417">
            <w:pPr>
              <w:pStyle w:val="Rponse"/>
            </w:pPr>
          </w:p>
        </w:tc>
        <w:tc>
          <w:tcPr>
            <w:tcW w:w="2835" w:type="dxa"/>
            <w:tcBorders>
              <w:top w:val="dotted" w:sz="2" w:space="0" w:color="7F7F7F" w:themeColor="text1" w:themeTint="80"/>
              <w:bottom w:val="single" w:sz="4" w:space="0" w:color="auto"/>
            </w:tcBorders>
            <w:vAlign w:val="center"/>
          </w:tcPr>
          <w:p w:rsidR="00B348A5" w:rsidRPr="000F68E9" w:rsidRDefault="00B348A5" w:rsidP="00996417">
            <w:pPr>
              <w:pStyle w:val="Rponse"/>
              <w:rPr>
                <w:rStyle w:val="lev"/>
                <w:b w:val="0"/>
                <w:bCs w:val="0"/>
              </w:rPr>
            </w:pPr>
          </w:p>
        </w:tc>
        <w:tc>
          <w:tcPr>
            <w:tcW w:w="2835" w:type="dxa"/>
            <w:tcBorders>
              <w:top w:val="dotted" w:sz="2" w:space="0" w:color="7F7F7F" w:themeColor="text1" w:themeTint="80"/>
              <w:bottom w:val="single" w:sz="4" w:space="0" w:color="auto"/>
            </w:tcBorders>
            <w:vAlign w:val="center"/>
          </w:tcPr>
          <w:p w:rsidR="00B348A5" w:rsidRPr="00A13080" w:rsidRDefault="00B348A5" w:rsidP="00996417">
            <w:pPr>
              <w:pStyle w:val="Rponse"/>
            </w:pPr>
          </w:p>
        </w:tc>
        <w:tc>
          <w:tcPr>
            <w:tcW w:w="2835" w:type="dxa"/>
            <w:tcBorders>
              <w:top w:val="dotted" w:sz="2" w:space="0" w:color="7F7F7F" w:themeColor="text1" w:themeTint="80"/>
              <w:bottom w:val="single" w:sz="4" w:space="0" w:color="auto"/>
            </w:tcBorders>
            <w:vAlign w:val="center"/>
          </w:tcPr>
          <w:p w:rsidR="00B348A5" w:rsidRDefault="00B348A5" w:rsidP="00996417">
            <w:pPr>
              <w:pStyle w:val="Rponse"/>
            </w:pPr>
          </w:p>
        </w:tc>
      </w:tr>
    </w:tbl>
    <w:p w:rsidR="005B09A5" w:rsidRDefault="005B09A5" w:rsidP="009923E2">
      <w:pPr>
        <w:ind w:left="-709" w:right="-800"/>
      </w:pPr>
    </w:p>
    <w:sectPr w:rsidR="005B09A5" w:rsidSect="00CF1BF1">
      <w:pgSz w:w="11906" w:h="16838" w:code="9"/>
      <w:pgMar w:top="142" w:right="1417" w:bottom="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010BA"/>
    <w:multiLevelType w:val="hybridMultilevel"/>
    <w:tmpl w:val="DACC52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4AB50A2"/>
    <w:multiLevelType w:val="hybridMultilevel"/>
    <w:tmpl w:val="FD543C30"/>
    <w:lvl w:ilvl="0" w:tplc="952EAE94">
      <w:start w:val="18"/>
      <w:numFmt w:val="bullet"/>
      <w:lvlText w:val="-"/>
      <w:lvlJc w:val="left"/>
      <w:pPr>
        <w:ind w:left="720" w:hanging="360"/>
      </w:pPr>
      <w:rPr>
        <w:rFonts w:ascii="Calibri" w:eastAsia="MS Mincho"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9541BDC"/>
    <w:multiLevelType w:val="hybridMultilevel"/>
    <w:tmpl w:val="4C9C78FA"/>
    <w:lvl w:ilvl="0" w:tplc="BE28A1EC">
      <w:start w:val="1"/>
      <w:numFmt w:val="bullet"/>
      <w:lvlText w:val=""/>
      <w:lvlJc w:val="left"/>
      <w:pPr>
        <w:tabs>
          <w:tab w:val="num" w:pos="720"/>
        </w:tabs>
        <w:ind w:left="720" w:hanging="360"/>
      </w:pPr>
      <w:rPr>
        <w:rFonts w:ascii="Symbol" w:hAnsi="Symbol" w:hint="default"/>
        <w:color w:val="00000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EF634DE"/>
    <w:multiLevelType w:val="hybridMultilevel"/>
    <w:tmpl w:val="DC2654F0"/>
    <w:lvl w:ilvl="0" w:tplc="DECE31E4">
      <w:start w:val="1"/>
      <w:numFmt w:val="bullet"/>
      <w:lvlText w:val=""/>
      <w:lvlJc w:val="left"/>
      <w:pPr>
        <w:ind w:left="924" w:hanging="360"/>
      </w:pPr>
      <w:rPr>
        <w:rFonts w:ascii="Symbol" w:hAnsi="Symbol" w:hint="default"/>
      </w:rPr>
    </w:lvl>
    <w:lvl w:ilvl="1" w:tplc="0B5883AA">
      <w:numFmt w:val="bullet"/>
      <w:lvlText w:val="-"/>
      <w:lvlJc w:val="left"/>
      <w:pPr>
        <w:ind w:left="1644" w:hanging="360"/>
      </w:pPr>
      <w:rPr>
        <w:rFonts w:ascii="Calibri" w:eastAsiaTheme="minorHAnsi" w:hAnsi="Calibri" w:cstheme="minorBidi" w:hint="default"/>
      </w:rPr>
    </w:lvl>
    <w:lvl w:ilvl="2" w:tplc="040C0005" w:tentative="1">
      <w:start w:val="1"/>
      <w:numFmt w:val="bullet"/>
      <w:lvlText w:val=""/>
      <w:lvlJc w:val="left"/>
      <w:pPr>
        <w:ind w:left="2364" w:hanging="360"/>
      </w:pPr>
      <w:rPr>
        <w:rFonts w:ascii="Wingdings" w:hAnsi="Wingdings" w:hint="default"/>
      </w:rPr>
    </w:lvl>
    <w:lvl w:ilvl="3" w:tplc="040C0001" w:tentative="1">
      <w:start w:val="1"/>
      <w:numFmt w:val="bullet"/>
      <w:lvlText w:val=""/>
      <w:lvlJc w:val="left"/>
      <w:pPr>
        <w:ind w:left="3084" w:hanging="360"/>
      </w:pPr>
      <w:rPr>
        <w:rFonts w:ascii="Symbol" w:hAnsi="Symbol" w:hint="default"/>
      </w:rPr>
    </w:lvl>
    <w:lvl w:ilvl="4" w:tplc="040C0003" w:tentative="1">
      <w:start w:val="1"/>
      <w:numFmt w:val="bullet"/>
      <w:lvlText w:val="o"/>
      <w:lvlJc w:val="left"/>
      <w:pPr>
        <w:ind w:left="3804" w:hanging="360"/>
      </w:pPr>
      <w:rPr>
        <w:rFonts w:ascii="Courier New" w:hAnsi="Courier New" w:cs="Courier New" w:hint="default"/>
      </w:rPr>
    </w:lvl>
    <w:lvl w:ilvl="5" w:tplc="040C0005" w:tentative="1">
      <w:start w:val="1"/>
      <w:numFmt w:val="bullet"/>
      <w:lvlText w:val=""/>
      <w:lvlJc w:val="left"/>
      <w:pPr>
        <w:ind w:left="4524" w:hanging="360"/>
      </w:pPr>
      <w:rPr>
        <w:rFonts w:ascii="Wingdings" w:hAnsi="Wingdings" w:hint="default"/>
      </w:rPr>
    </w:lvl>
    <w:lvl w:ilvl="6" w:tplc="040C0001" w:tentative="1">
      <w:start w:val="1"/>
      <w:numFmt w:val="bullet"/>
      <w:lvlText w:val=""/>
      <w:lvlJc w:val="left"/>
      <w:pPr>
        <w:ind w:left="5244" w:hanging="360"/>
      </w:pPr>
      <w:rPr>
        <w:rFonts w:ascii="Symbol" w:hAnsi="Symbol" w:hint="default"/>
      </w:rPr>
    </w:lvl>
    <w:lvl w:ilvl="7" w:tplc="040C0003" w:tentative="1">
      <w:start w:val="1"/>
      <w:numFmt w:val="bullet"/>
      <w:lvlText w:val="o"/>
      <w:lvlJc w:val="left"/>
      <w:pPr>
        <w:ind w:left="5964" w:hanging="360"/>
      </w:pPr>
      <w:rPr>
        <w:rFonts w:ascii="Courier New" w:hAnsi="Courier New" w:cs="Courier New" w:hint="default"/>
      </w:rPr>
    </w:lvl>
    <w:lvl w:ilvl="8" w:tplc="040C0005" w:tentative="1">
      <w:start w:val="1"/>
      <w:numFmt w:val="bullet"/>
      <w:lvlText w:val=""/>
      <w:lvlJc w:val="left"/>
      <w:pPr>
        <w:ind w:left="6684" w:hanging="360"/>
      </w:pPr>
      <w:rPr>
        <w:rFonts w:ascii="Wingdings" w:hAnsi="Wingdings" w:hint="default"/>
      </w:rPr>
    </w:lvl>
  </w:abstractNum>
  <w:abstractNum w:abstractNumId="4">
    <w:nsid w:val="20CE2BEE"/>
    <w:multiLevelType w:val="hybridMultilevel"/>
    <w:tmpl w:val="1A0A34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2B3593E"/>
    <w:multiLevelType w:val="hybridMultilevel"/>
    <w:tmpl w:val="C53C3E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D8A4831"/>
    <w:multiLevelType w:val="hybridMultilevel"/>
    <w:tmpl w:val="9934FB68"/>
    <w:lvl w:ilvl="0" w:tplc="952EAE94">
      <w:numFmt w:val="bullet"/>
      <w:lvlText w:val="-"/>
      <w:lvlJc w:val="left"/>
      <w:pPr>
        <w:ind w:left="720" w:hanging="360"/>
      </w:pPr>
      <w:rPr>
        <w:rFonts w:ascii="Calibri" w:eastAsia="MS Mincho"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E5205DF"/>
    <w:multiLevelType w:val="hybridMultilevel"/>
    <w:tmpl w:val="BD6A21FC"/>
    <w:lvl w:ilvl="0" w:tplc="0D96917A">
      <w:start w:val="1"/>
      <w:numFmt w:val="bullet"/>
      <w:pStyle w:val="Style7"/>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42D113A3"/>
    <w:multiLevelType w:val="hybridMultilevel"/>
    <w:tmpl w:val="5D805DFE"/>
    <w:lvl w:ilvl="0" w:tplc="FD7AFA2E">
      <w:numFmt w:val="bullet"/>
      <w:lvlText w:val=""/>
      <w:lvlJc w:val="left"/>
      <w:pPr>
        <w:ind w:left="720" w:hanging="360"/>
      </w:pPr>
      <w:rPr>
        <w:rFonts w:ascii="Symbol" w:eastAsia="MS Mincho"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4F2316F"/>
    <w:multiLevelType w:val="hybridMultilevel"/>
    <w:tmpl w:val="70585C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76235E1"/>
    <w:multiLevelType w:val="hybridMultilevel"/>
    <w:tmpl w:val="4AD4F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5473A1D"/>
    <w:multiLevelType w:val="hybridMultilevel"/>
    <w:tmpl w:val="6F9ACF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6456010"/>
    <w:multiLevelType w:val="hybridMultilevel"/>
    <w:tmpl w:val="131C5B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8D03B7E"/>
    <w:multiLevelType w:val="hybridMultilevel"/>
    <w:tmpl w:val="F386E8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E045D87"/>
    <w:multiLevelType w:val="hybridMultilevel"/>
    <w:tmpl w:val="AE48976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nsid w:val="75A91EAA"/>
    <w:multiLevelType w:val="hybridMultilevel"/>
    <w:tmpl w:val="092420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5C149E5"/>
    <w:multiLevelType w:val="hybridMultilevel"/>
    <w:tmpl w:val="14264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8E77663"/>
    <w:multiLevelType w:val="hybridMultilevel"/>
    <w:tmpl w:val="07C0CD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A822262"/>
    <w:multiLevelType w:val="hybridMultilevel"/>
    <w:tmpl w:val="85F6D3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BD040E4"/>
    <w:multiLevelType w:val="hybridMultilevel"/>
    <w:tmpl w:val="5F469C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0"/>
  </w:num>
  <w:num w:numId="4">
    <w:abstractNumId w:val="18"/>
  </w:num>
  <w:num w:numId="5">
    <w:abstractNumId w:val="16"/>
  </w:num>
  <w:num w:numId="6">
    <w:abstractNumId w:val="7"/>
  </w:num>
  <w:num w:numId="7">
    <w:abstractNumId w:val="8"/>
  </w:num>
  <w:num w:numId="8">
    <w:abstractNumId w:val="2"/>
  </w:num>
  <w:num w:numId="9">
    <w:abstractNumId w:val="1"/>
  </w:num>
  <w:num w:numId="10">
    <w:abstractNumId w:val="17"/>
  </w:num>
  <w:num w:numId="11">
    <w:abstractNumId w:val="6"/>
  </w:num>
  <w:num w:numId="12">
    <w:abstractNumId w:val="15"/>
  </w:num>
  <w:num w:numId="13">
    <w:abstractNumId w:val="19"/>
  </w:num>
  <w:num w:numId="14">
    <w:abstractNumId w:val="9"/>
  </w:num>
  <w:num w:numId="15">
    <w:abstractNumId w:val="14"/>
  </w:num>
  <w:num w:numId="16">
    <w:abstractNumId w:val="10"/>
  </w:num>
  <w:num w:numId="17">
    <w:abstractNumId w:val="4"/>
  </w:num>
  <w:num w:numId="18">
    <w:abstractNumId w:val="3"/>
  </w:num>
  <w:num w:numId="19">
    <w:abstractNumId w:val="5"/>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70233A"/>
    <w:rsid w:val="000D277A"/>
    <w:rsid w:val="000D438A"/>
    <w:rsid w:val="000F4C88"/>
    <w:rsid w:val="000F68E9"/>
    <w:rsid w:val="00110E78"/>
    <w:rsid w:val="00124ED7"/>
    <w:rsid w:val="00170553"/>
    <w:rsid w:val="001A7B34"/>
    <w:rsid w:val="001D3673"/>
    <w:rsid w:val="00243E78"/>
    <w:rsid w:val="00273371"/>
    <w:rsid w:val="00277DDF"/>
    <w:rsid w:val="00282037"/>
    <w:rsid w:val="002C7A0C"/>
    <w:rsid w:val="003921B8"/>
    <w:rsid w:val="003A6915"/>
    <w:rsid w:val="003E3305"/>
    <w:rsid w:val="004A42FE"/>
    <w:rsid w:val="004C0F95"/>
    <w:rsid w:val="004C3E8D"/>
    <w:rsid w:val="004F1775"/>
    <w:rsid w:val="00522E54"/>
    <w:rsid w:val="005239BF"/>
    <w:rsid w:val="00593342"/>
    <w:rsid w:val="005B09A5"/>
    <w:rsid w:val="005B70BF"/>
    <w:rsid w:val="005F31A1"/>
    <w:rsid w:val="00606C8E"/>
    <w:rsid w:val="00660223"/>
    <w:rsid w:val="006706ED"/>
    <w:rsid w:val="00676292"/>
    <w:rsid w:val="00677CAA"/>
    <w:rsid w:val="006A67BF"/>
    <w:rsid w:val="006B494F"/>
    <w:rsid w:val="006C0AB4"/>
    <w:rsid w:val="006C5D70"/>
    <w:rsid w:val="006F626C"/>
    <w:rsid w:val="0070233A"/>
    <w:rsid w:val="00721D75"/>
    <w:rsid w:val="007330AA"/>
    <w:rsid w:val="0073430B"/>
    <w:rsid w:val="007373AC"/>
    <w:rsid w:val="00746546"/>
    <w:rsid w:val="007A20F2"/>
    <w:rsid w:val="007E16EB"/>
    <w:rsid w:val="007E1FFD"/>
    <w:rsid w:val="00805017"/>
    <w:rsid w:val="00844F5D"/>
    <w:rsid w:val="008856CD"/>
    <w:rsid w:val="00894200"/>
    <w:rsid w:val="008C4D37"/>
    <w:rsid w:val="008D48DB"/>
    <w:rsid w:val="00905DCA"/>
    <w:rsid w:val="00981BF6"/>
    <w:rsid w:val="009923E2"/>
    <w:rsid w:val="0099338B"/>
    <w:rsid w:val="009D2A16"/>
    <w:rsid w:val="00A13080"/>
    <w:rsid w:val="00A133B5"/>
    <w:rsid w:val="00A868CC"/>
    <w:rsid w:val="00B16612"/>
    <w:rsid w:val="00B172BA"/>
    <w:rsid w:val="00B348A5"/>
    <w:rsid w:val="00B935CF"/>
    <w:rsid w:val="00CF1BF1"/>
    <w:rsid w:val="00D339D7"/>
    <w:rsid w:val="00D51B17"/>
    <w:rsid w:val="00ED27B9"/>
    <w:rsid w:val="00F25731"/>
    <w:rsid w:val="00FE74B7"/>
    <w:rsid w:val="00FF41FA"/>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ED7"/>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023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lavierHTML">
    <w:name w:val="HTML Keyboard"/>
    <w:basedOn w:val="Policepardfaut"/>
    <w:uiPriority w:val="99"/>
    <w:semiHidden/>
    <w:unhideWhenUsed/>
    <w:rsid w:val="0073430B"/>
    <w:rPr>
      <w:rFonts w:ascii="Courier New" w:eastAsia="Times New Roman" w:hAnsi="Courier New" w:cs="Courier New"/>
      <w:sz w:val="20"/>
      <w:szCs w:val="20"/>
    </w:rPr>
  </w:style>
  <w:style w:type="paragraph" w:customStyle="1" w:styleId="Question">
    <w:name w:val="Question"/>
    <w:basedOn w:val="Normal"/>
    <w:link w:val="QuestionCar"/>
    <w:qFormat/>
    <w:rsid w:val="001A7B34"/>
    <w:pPr>
      <w:spacing w:after="0" w:line="240" w:lineRule="auto"/>
      <w:jc w:val="center"/>
    </w:pPr>
    <w:rPr>
      <w:rFonts w:eastAsia="MS Mincho" w:cs="Times New Roman"/>
      <w:b/>
      <w:sz w:val="24"/>
      <w:szCs w:val="26"/>
      <w:lang w:eastAsia="ja-JP"/>
    </w:rPr>
  </w:style>
  <w:style w:type="character" w:customStyle="1" w:styleId="QuestionCar">
    <w:name w:val="Question Car"/>
    <w:basedOn w:val="Policepardfaut"/>
    <w:link w:val="Question"/>
    <w:rsid w:val="001A7B34"/>
    <w:rPr>
      <w:rFonts w:eastAsia="MS Mincho" w:cs="Times New Roman"/>
      <w:b/>
      <w:sz w:val="24"/>
      <w:szCs w:val="26"/>
      <w:lang w:val="fr-FR" w:eastAsia="ja-JP"/>
    </w:rPr>
  </w:style>
  <w:style w:type="character" w:styleId="lev">
    <w:name w:val="Strong"/>
    <w:basedOn w:val="Policepardfaut"/>
    <w:uiPriority w:val="22"/>
    <w:qFormat/>
    <w:rsid w:val="0073430B"/>
    <w:rPr>
      <w:b/>
      <w:bCs/>
    </w:rPr>
  </w:style>
  <w:style w:type="paragraph" w:customStyle="1" w:styleId="Rponse">
    <w:name w:val="Réponse"/>
    <w:basedOn w:val="Normal"/>
    <w:link w:val="RponseCar"/>
    <w:qFormat/>
    <w:rsid w:val="006C0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pPr>
    <w:rPr>
      <w:rFonts w:eastAsia="MS Mincho" w:cs="Times New Roman"/>
      <w:i/>
      <w:sz w:val="24"/>
      <w:szCs w:val="24"/>
      <w:lang w:eastAsia="fr-FR"/>
    </w:rPr>
  </w:style>
  <w:style w:type="character" w:customStyle="1" w:styleId="RponseCar">
    <w:name w:val="Réponse Car"/>
    <w:basedOn w:val="Policepardfaut"/>
    <w:link w:val="Rponse"/>
    <w:rsid w:val="006C0AB4"/>
    <w:rPr>
      <w:rFonts w:eastAsia="MS Mincho" w:cs="Times New Roman"/>
      <w:i/>
      <w:sz w:val="24"/>
      <w:szCs w:val="24"/>
      <w:lang w:val="fr-FR" w:eastAsia="fr-FR"/>
    </w:rPr>
  </w:style>
  <w:style w:type="character" w:styleId="Accentuation">
    <w:name w:val="Emphasis"/>
    <w:basedOn w:val="Policepardfaut"/>
    <w:uiPriority w:val="20"/>
    <w:qFormat/>
    <w:rsid w:val="009923E2"/>
    <w:rPr>
      <w:i/>
      <w:iCs/>
    </w:rPr>
  </w:style>
  <w:style w:type="paragraph" w:styleId="En-tte">
    <w:name w:val="header"/>
    <w:basedOn w:val="Normal"/>
    <w:link w:val="En-tteCar"/>
    <w:autoRedefine/>
    <w:rsid w:val="00A13080"/>
    <w:pPr>
      <w:tabs>
        <w:tab w:val="center" w:pos="4536"/>
        <w:tab w:val="right" w:pos="9072"/>
      </w:tabs>
      <w:spacing w:after="0" w:line="240" w:lineRule="auto"/>
      <w:jc w:val="both"/>
    </w:pPr>
    <w:rPr>
      <w:rFonts w:ascii="Calibri" w:eastAsia="MS Mincho" w:hAnsi="Calibri" w:cs="Times New Roman"/>
      <w:sz w:val="18"/>
      <w:szCs w:val="24"/>
      <w:lang w:eastAsia="ja-JP"/>
    </w:rPr>
  </w:style>
  <w:style w:type="character" w:customStyle="1" w:styleId="En-tteCar">
    <w:name w:val="En-tête Car"/>
    <w:basedOn w:val="Policepardfaut"/>
    <w:link w:val="En-tte"/>
    <w:rsid w:val="00A13080"/>
    <w:rPr>
      <w:rFonts w:ascii="Calibri" w:eastAsia="MS Mincho" w:hAnsi="Calibri" w:cs="Times New Roman"/>
      <w:sz w:val="18"/>
      <w:szCs w:val="24"/>
      <w:lang w:val="fr-FR" w:eastAsia="ja-JP"/>
    </w:rPr>
  </w:style>
  <w:style w:type="paragraph" w:styleId="Pieddepage">
    <w:name w:val="footer"/>
    <w:basedOn w:val="Normal"/>
    <w:link w:val="PieddepageCar"/>
    <w:autoRedefine/>
    <w:rsid w:val="00A13080"/>
    <w:pPr>
      <w:tabs>
        <w:tab w:val="center" w:pos="4536"/>
        <w:tab w:val="right" w:pos="9072"/>
      </w:tabs>
      <w:spacing w:after="0" w:line="240" w:lineRule="auto"/>
      <w:jc w:val="both"/>
    </w:pPr>
    <w:rPr>
      <w:rFonts w:ascii="Calibri" w:eastAsia="MS Mincho" w:hAnsi="Calibri" w:cs="Times New Roman"/>
      <w:sz w:val="18"/>
      <w:szCs w:val="24"/>
      <w:lang w:eastAsia="ja-JP"/>
    </w:rPr>
  </w:style>
  <w:style w:type="character" w:customStyle="1" w:styleId="PieddepageCar">
    <w:name w:val="Pied de page Car"/>
    <w:basedOn w:val="Policepardfaut"/>
    <w:link w:val="Pieddepage"/>
    <w:rsid w:val="00A13080"/>
    <w:rPr>
      <w:rFonts w:ascii="Calibri" w:eastAsia="MS Mincho" w:hAnsi="Calibri" w:cs="Times New Roman"/>
      <w:sz w:val="18"/>
      <w:szCs w:val="24"/>
      <w:lang w:val="fr-FR" w:eastAsia="ja-JP"/>
    </w:rPr>
  </w:style>
  <w:style w:type="paragraph" w:customStyle="1" w:styleId="Style1">
    <w:name w:val="Style1"/>
    <w:basedOn w:val="Normal"/>
    <w:autoRedefine/>
    <w:rsid w:val="00A13080"/>
    <w:pPr>
      <w:spacing w:after="0" w:line="240" w:lineRule="auto"/>
      <w:jc w:val="both"/>
    </w:pPr>
    <w:rPr>
      <w:rFonts w:ascii="Calibri" w:eastAsia="MS Mincho" w:hAnsi="Calibri" w:cs="Times New Roman"/>
      <w:szCs w:val="24"/>
      <w:u w:val="single"/>
      <w:lang w:eastAsia="ja-JP"/>
    </w:rPr>
  </w:style>
  <w:style w:type="paragraph" w:customStyle="1" w:styleId="Style2">
    <w:name w:val="Style2"/>
    <w:basedOn w:val="Normal"/>
    <w:autoRedefine/>
    <w:rsid w:val="00A13080"/>
    <w:pPr>
      <w:spacing w:after="0" w:line="240" w:lineRule="auto"/>
      <w:jc w:val="center"/>
    </w:pPr>
    <w:rPr>
      <w:rFonts w:ascii="Calibri" w:eastAsia="MS Mincho" w:hAnsi="Calibri" w:cs="Times New Roman"/>
      <w:b/>
      <w:szCs w:val="24"/>
      <w:u w:val="single"/>
      <w:lang w:eastAsia="ja-JP"/>
    </w:rPr>
  </w:style>
  <w:style w:type="paragraph" w:customStyle="1" w:styleId="Style3">
    <w:name w:val="Style3"/>
    <w:basedOn w:val="Normal"/>
    <w:autoRedefine/>
    <w:rsid w:val="00A13080"/>
    <w:pPr>
      <w:pBdr>
        <w:top w:val="single" w:sz="4" w:space="1" w:color="auto"/>
      </w:pBdr>
      <w:spacing w:after="0" w:line="240" w:lineRule="auto"/>
      <w:jc w:val="both"/>
    </w:pPr>
    <w:rPr>
      <w:rFonts w:ascii="Calibri" w:eastAsia="MS Mincho" w:hAnsi="Calibri" w:cs="Times New Roman"/>
      <w:szCs w:val="24"/>
      <w:lang w:eastAsia="ja-JP"/>
    </w:rPr>
  </w:style>
  <w:style w:type="paragraph" w:customStyle="1" w:styleId="Style5">
    <w:name w:val="Style5"/>
    <w:basedOn w:val="Normal"/>
    <w:autoRedefine/>
    <w:rsid w:val="00A13080"/>
    <w:pPr>
      <w:spacing w:after="0" w:line="240" w:lineRule="auto"/>
      <w:jc w:val="both"/>
    </w:pPr>
    <w:rPr>
      <w:rFonts w:ascii="Calibri" w:eastAsia="MS Mincho" w:hAnsi="Calibri" w:cs="Times New Roman"/>
      <w:i/>
      <w:szCs w:val="24"/>
      <w:lang w:eastAsia="ja-JP"/>
    </w:rPr>
  </w:style>
  <w:style w:type="paragraph" w:customStyle="1" w:styleId="Style7">
    <w:name w:val="Style7"/>
    <w:basedOn w:val="Normal"/>
    <w:autoRedefine/>
    <w:rsid w:val="00A13080"/>
    <w:pPr>
      <w:numPr>
        <w:numId w:val="6"/>
      </w:numPr>
      <w:spacing w:after="0" w:line="240" w:lineRule="auto"/>
      <w:jc w:val="both"/>
    </w:pPr>
    <w:rPr>
      <w:rFonts w:ascii="Calibri" w:eastAsia="MS Mincho" w:hAnsi="Calibri" w:cs="Times New Roman"/>
      <w:szCs w:val="24"/>
      <w:lang w:eastAsia="ja-JP"/>
    </w:rPr>
  </w:style>
  <w:style w:type="paragraph" w:styleId="PrformatHTML">
    <w:name w:val="HTML Preformatted"/>
    <w:basedOn w:val="Normal"/>
    <w:link w:val="PrformatHTMLCar"/>
    <w:uiPriority w:val="99"/>
    <w:semiHidden/>
    <w:unhideWhenUsed/>
    <w:rsid w:val="00A13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A13080"/>
    <w:rPr>
      <w:rFonts w:ascii="Courier New" w:eastAsia="Times New Roman" w:hAnsi="Courier New" w:cs="Courier New"/>
      <w:sz w:val="20"/>
      <w:szCs w:val="20"/>
      <w:lang w:val="fr-FR" w:eastAsia="fr-FR"/>
    </w:rPr>
  </w:style>
  <w:style w:type="paragraph" w:styleId="Paragraphedeliste">
    <w:name w:val="List Paragraph"/>
    <w:basedOn w:val="Normal"/>
    <w:uiPriority w:val="34"/>
    <w:qFormat/>
    <w:rsid w:val="00677CAA"/>
    <w:pPr>
      <w:ind w:left="720"/>
      <w:contextualSpacing/>
    </w:pPr>
  </w:style>
  <w:style w:type="paragraph" w:styleId="Textedebulles">
    <w:name w:val="Balloon Text"/>
    <w:basedOn w:val="Normal"/>
    <w:link w:val="TextedebullesCar"/>
    <w:uiPriority w:val="99"/>
    <w:semiHidden/>
    <w:unhideWhenUsed/>
    <w:rsid w:val="00A868C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68CC"/>
    <w:rPr>
      <w:rFonts w:ascii="Segoe UI" w:hAnsi="Segoe UI" w:cs="Segoe UI"/>
      <w:sz w:val="18"/>
      <w:szCs w:val="18"/>
      <w:lang w:val="fr-FR"/>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AB70C-61D4-4469-B30C-E5E7FD79A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8</Pages>
  <Words>4495</Words>
  <Characters>24726</Characters>
  <Application>Microsoft Office Word</Application>
  <DocSecurity>0</DocSecurity>
  <Lines>206</Lines>
  <Paragraphs>58</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29163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Dominique SAXE</dc:creator>
  <cp:lastModifiedBy>Aurélie</cp:lastModifiedBy>
  <cp:revision>18</cp:revision>
  <cp:lastPrinted>2016-02-02T20:56:00Z</cp:lastPrinted>
  <dcterms:created xsi:type="dcterms:W3CDTF">2016-02-09T13:27:00Z</dcterms:created>
  <dcterms:modified xsi:type="dcterms:W3CDTF">2017-02-11T14:11:00Z</dcterms:modified>
</cp:coreProperties>
</file>